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B9F06C" w14:textId="15223F8E" w:rsidR="00DC694E" w:rsidRPr="000B09D9" w:rsidRDefault="003A5608" w:rsidP="003C5974">
      <w:pPr>
        <w:spacing w:before="240" w:after="240"/>
        <w:jc w:val="center"/>
        <w:rPr>
          <w:rFonts w:ascii="Times New Roman" w:hAnsi="Times New Roman" w:cs="Times New Roman"/>
          <w:b/>
          <w:sz w:val="28"/>
          <w:szCs w:val="24"/>
        </w:rPr>
      </w:pPr>
      <w:r w:rsidRPr="000B09D9">
        <w:rPr>
          <w:rFonts w:ascii="Times New Roman" w:hAnsi="Times New Roman" w:cs="Times New Roman"/>
          <w:b/>
          <w:sz w:val="28"/>
          <w:szCs w:val="24"/>
        </w:rPr>
        <w:t>Darīj</w:t>
      </w:r>
      <w:r w:rsidR="00313F2D" w:rsidRPr="000B09D9">
        <w:rPr>
          <w:rFonts w:ascii="Times New Roman" w:hAnsi="Times New Roman" w:cs="Times New Roman"/>
          <w:b/>
          <w:sz w:val="28"/>
          <w:szCs w:val="24"/>
        </w:rPr>
        <w:t>umu karšu sagatavošanas nosacījumi</w:t>
      </w:r>
    </w:p>
    <w:p w14:paraId="49C49202" w14:textId="77777777" w:rsidR="00313F2D" w:rsidRPr="000B09D9" w:rsidRDefault="00313F2D" w:rsidP="00313F2D">
      <w:pPr>
        <w:jc w:val="both"/>
        <w:rPr>
          <w:rFonts w:ascii="Times New Roman" w:hAnsi="Times New Roman" w:cs="Times New Roman"/>
          <w:sz w:val="24"/>
          <w:szCs w:val="24"/>
        </w:rPr>
      </w:pPr>
      <w:r w:rsidRPr="000B09D9">
        <w:rPr>
          <w:rFonts w:ascii="Times New Roman" w:hAnsi="Times New Roman" w:cs="Times New Roman"/>
          <w:sz w:val="24"/>
          <w:szCs w:val="24"/>
        </w:rPr>
        <w:t>Tematiskās kartes sagatavotas par darījumiem no 2016.gada 1.janvāra līdz 2019.g.1.jūlijam (darījumi, kas reģistrēti Nekustamā īpašuma tirgus informācijas sistēmā līdz 2019.gada 5.augustam).</w:t>
      </w:r>
    </w:p>
    <w:p w14:paraId="0BD03E33" w14:textId="65FBE5C4" w:rsidR="00D717C9" w:rsidRDefault="00D717C9" w:rsidP="00D717C9">
      <w:pPr>
        <w:rPr>
          <w:rFonts w:ascii="Times New Roman" w:hAnsi="Times New Roman" w:cs="Times New Roman"/>
          <w:b/>
          <w:sz w:val="24"/>
          <w:szCs w:val="24"/>
        </w:rPr>
      </w:pPr>
      <w:r>
        <w:rPr>
          <w:rFonts w:ascii="Times New Roman" w:hAnsi="Times New Roman" w:cs="Times New Roman"/>
          <w:b/>
          <w:sz w:val="24"/>
          <w:szCs w:val="24"/>
        </w:rPr>
        <w:t xml:space="preserve">Tematiskā karte: “Dzīvokļu pirkuma darījumi” </w:t>
      </w:r>
    </w:p>
    <w:tbl>
      <w:tblPr>
        <w:tblStyle w:val="Reatabula"/>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1"/>
        <w:gridCol w:w="2458"/>
      </w:tblGrid>
      <w:tr w:rsidR="00606732" w14:paraId="2589A320" w14:textId="77777777" w:rsidTr="00606732">
        <w:trPr>
          <w:trHeight w:val="3647"/>
        </w:trPr>
        <w:tc>
          <w:tcPr>
            <w:tcW w:w="5901" w:type="dxa"/>
          </w:tcPr>
          <w:p w14:paraId="7153BA20" w14:textId="0CA5DD36" w:rsidR="00606732" w:rsidRDefault="00606732" w:rsidP="00D717C9">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2241EBB" wp14:editId="3D33776F">
                  <wp:extent cx="3562350" cy="2430629"/>
                  <wp:effectExtent l="0" t="0" r="0" b="825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0586" cy="2449895"/>
                          </a:xfrm>
                          <a:prstGeom prst="rect">
                            <a:avLst/>
                          </a:prstGeom>
                          <a:noFill/>
                          <a:ln>
                            <a:noFill/>
                          </a:ln>
                        </pic:spPr>
                      </pic:pic>
                    </a:graphicData>
                  </a:graphic>
                </wp:inline>
              </w:drawing>
            </w:r>
          </w:p>
        </w:tc>
        <w:tc>
          <w:tcPr>
            <w:tcW w:w="2458" w:type="dxa"/>
          </w:tcPr>
          <w:p w14:paraId="38A95233" w14:textId="77777777" w:rsidR="00606732" w:rsidRDefault="00606732" w:rsidP="00606732">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Kartē attēloti kadastrālo vērtību bāzes izstrādē izmantotie darījumi, kas notikuši ar  dzīvojamām telpu grupām (dzīvokļiem) daudzdzīvokļu dzīvojamās mājās vai daudzfunkcionālajās ēkās (ēka, kurā ir vismaz viens dzīvoklis). </w:t>
            </w:r>
          </w:p>
          <w:p w14:paraId="34185BE1" w14:textId="77777777" w:rsidR="00606732" w:rsidRDefault="00606732" w:rsidP="00D717C9">
            <w:pPr>
              <w:rPr>
                <w:rFonts w:ascii="Times New Roman" w:hAnsi="Times New Roman" w:cs="Times New Roman"/>
                <w:b/>
                <w:sz w:val="24"/>
                <w:szCs w:val="24"/>
              </w:rPr>
            </w:pPr>
          </w:p>
        </w:tc>
      </w:tr>
    </w:tbl>
    <w:p w14:paraId="0BAA7D61" w14:textId="77777777" w:rsidR="00606732" w:rsidRDefault="00606732" w:rsidP="00D717C9">
      <w:pPr>
        <w:rPr>
          <w:rFonts w:ascii="Times New Roman" w:hAnsi="Times New Roman" w:cs="Times New Roman"/>
          <w:b/>
          <w:sz w:val="24"/>
          <w:szCs w:val="24"/>
        </w:rPr>
      </w:pPr>
    </w:p>
    <w:p w14:paraId="09214162" w14:textId="77777777" w:rsidR="00313F2D" w:rsidRDefault="00313F2D" w:rsidP="00313F2D">
      <w:pPr>
        <w:jc w:val="both"/>
        <w:rPr>
          <w:rFonts w:ascii="Times New Roman" w:hAnsi="Times New Roman" w:cs="Times New Roman"/>
          <w:sz w:val="24"/>
          <w:szCs w:val="24"/>
        </w:rPr>
      </w:pPr>
      <w:r>
        <w:rPr>
          <w:rFonts w:ascii="Times New Roman" w:hAnsi="Times New Roman" w:cs="Times New Roman"/>
          <w:sz w:val="24"/>
          <w:szCs w:val="24"/>
        </w:rPr>
        <w:t>Notikušais darījums attēlots kā zaļš aplis. Ja ēkā notikuši vairāki darījumi, tad attēloti vairāki apļi. Identificējot (nospiežot tieši uz darījumu apzīmējošā aplīša, nevis uz darījuma summas) katru atsevišķo darījumu, iespējams iegūt papildus informāciju:</w:t>
      </w:r>
    </w:p>
    <w:p w14:paraId="5BD604CC" w14:textId="77777777" w:rsidR="00313F2D" w:rsidRPr="00162CA4" w:rsidRDefault="00313F2D" w:rsidP="00313F2D">
      <w:pPr>
        <w:pStyle w:val="Sarakstarindkopa"/>
        <w:numPr>
          <w:ilvl w:val="0"/>
          <w:numId w:val="9"/>
        </w:numPr>
        <w:jc w:val="both"/>
        <w:rPr>
          <w:rFonts w:ascii="Times New Roman" w:hAnsi="Times New Roman" w:cs="Times New Roman"/>
          <w:i/>
          <w:sz w:val="24"/>
          <w:szCs w:val="24"/>
        </w:rPr>
      </w:pPr>
      <w:r>
        <w:rPr>
          <w:rFonts w:ascii="Times New Roman" w:hAnsi="Times New Roman" w:cs="Times New Roman"/>
          <w:sz w:val="24"/>
          <w:szCs w:val="24"/>
        </w:rPr>
        <w:t>Darījuma ID;</w:t>
      </w:r>
    </w:p>
    <w:p w14:paraId="283DC561" w14:textId="77777777" w:rsidR="00313F2D" w:rsidRDefault="00313F2D" w:rsidP="00313F2D">
      <w:pPr>
        <w:pStyle w:val="Sarakstarindkopa"/>
        <w:numPr>
          <w:ilvl w:val="0"/>
          <w:numId w:val="9"/>
        </w:numPr>
        <w:jc w:val="both"/>
        <w:rPr>
          <w:rFonts w:ascii="Times New Roman" w:hAnsi="Times New Roman" w:cs="Times New Roman"/>
          <w:sz w:val="24"/>
          <w:szCs w:val="24"/>
        </w:rPr>
      </w:pPr>
      <w:r w:rsidRPr="00162CA4">
        <w:rPr>
          <w:rFonts w:ascii="Times New Roman" w:hAnsi="Times New Roman" w:cs="Times New Roman"/>
          <w:sz w:val="24"/>
          <w:szCs w:val="24"/>
        </w:rPr>
        <w:t>Dar</w:t>
      </w:r>
      <w:r>
        <w:rPr>
          <w:rFonts w:ascii="Times New Roman" w:hAnsi="Times New Roman" w:cs="Times New Roman"/>
          <w:sz w:val="24"/>
          <w:szCs w:val="24"/>
        </w:rPr>
        <w:t>ījuma gads;</w:t>
      </w:r>
    </w:p>
    <w:p w14:paraId="50DE10E3" w14:textId="77777777" w:rsidR="00313F2D" w:rsidRDefault="00313F2D" w:rsidP="00313F2D">
      <w:pPr>
        <w:pStyle w:val="Sarakstarindkopa"/>
        <w:numPr>
          <w:ilvl w:val="0"/>
          <w:numId w:val="9"/>
        </w:numPr>
        <w:jc w:val="both"/>
        <w:rPr>
          <w:rFonts w:ascii="Times New Roman" w:hAnsi="Times New Roman" w:cs="Times New Roman"/>
          <w:sz w:val="24"/>
          <w:szCs w:val="24"/>
        </w:rPr>
      </w:pPr>
      <w:r w:rsidRPr="00313F2D">
        <w:rPr>
          <w:rFonts w:ascii="Times New Roman" w:hAnsi="Times New Roman" w:cs="Times New Roman"/>
          <w:sz w:val="24"/>
          <w:szCs w:val="24"/>
        </w:rPr>
        <w:t>Darījuma summa EUR;</w:t>
      </w:r>
    </w:p>
    <w:p w14:paraId="14E3C173" w14:textId="198E0B83" w:rsidR="00313F2D" w:rsidRPr="00313F2D" w:rsidRDefault="00313F2D" w:rsidP="00C6233E">
      <w:pPr>
        <w:pStyle w:val="Sarakstarindkopa"/>
        <w:numPr>
          <w:ilvl w:val="0"/>
          <w:numId w:val="9"/>
        </w:numPr>
        <w:jc w:val="both"/>
        <w:rPr>
          <w:rFonts w:ascii="Times New Roman" w:hAnsi="Times New Roman" w:cs="Times New Roman"/>
          <w:sz w:val="24"/>
          <w:szCs w:val="24"/>
        </w:rPr>
      </w:pPr>
      <w:r w:rsidRPr="00313F2D">
        <w:rPr>
          <w:rFonts w:ascii="Times New Roman" w:hAnsi="Times New Roman" w:cs="Times New Roman"/>
          <w:sz w:val="24"/>
          <w:szCs w:val="24"/>
        </w:rPr>
        <w:t xml:space="preserve">Pārdotā dzīvokļa platība </w:t>
      </w:r>
      <w:bookmarkStart w:id="0" w:name="_Hlk44667403"/>
      <w:r w:rsidRPr="00313F2D">
        <w:rPr>
          <w:rFonts w:ascii="Times New Roman" w:hAnsi="Times New Roman" w:cs="Times New Roman"/>
          <w:sz w:val="24"/>
          <w:szCs w:val="24"/>
        </w:rPr>
        <w:t>m</w:t>
      </w:r>
      <w:r w:rsidRPr="00313F2D">
        <w:rPr>
          <w:rFonts w:ascii="Times New Roman" w:hAnsi="Times New Roman" w:cs="Times New Roman"/>
          <w:sz w:val="24"/>
          <w:szCs w:val="24"/>
          <w:vertAlign w:val="superscript"/>
        </w:rPr>
        <w:t>2</w:t>
      </w:r>
      <w:bookmarkEnd w:id="0"/>
      <w:r w:rsidRPr="00313F2D">
        <w:rPr>
          <w:rFonts w:ascii="Times New Roman" w:hAnsi="Times New Roman" w:cs="Times New Roman"/>
          <w:sz w:val="24"/>
          <w:szCs w:val="24"/>
        </w:rPr>
        <w:t>.</w:t>
      </w:r>
    </w:p>
    <w:p w14:paraId="4EEED576" w14:textId="696D5B2D" w:rsidR="00D717C9" w:rsidRDefault="00D717C9" w:rsidP="000B09D9">
      <w:pPr>
        <w:jc w:val="both"/>
        <w:rPr>
          <w:rFonts w:ascii="Times New Roman" w:eastAsia="Calibri" w:hAnsi="Times New Roman" w:cs="Times New Roman"/>
          <w:color w:val="000000"/>
          <w:sz w:val="24"/>
          <w:szCs w:val="24"/>
        </w:rPr>
      </w:pPr>
      <w:r>
        <w:rPr>
          <w:rFonts w:ascii="Times New Roman" w:hAnsi="Times New Roman" w:cs="Times New Roman"/>
          <w:sz w:val="24"/>
          <w:szCs w:val="24"/>
        </w:rPr>
        <w:t xml:space="preserve">Karte noder, </w:t>
      </w:r>
      <w:r>
        <w:rPr>
          <w:rFonts w:ascii="Times New Roman" w:eastAsia="Calibri" w:hAnsi="Times New Roman" w:cs="Times New Roman"/>
          <w:color w:val="000000"/>
          <w:sz w:val="24"/>
          <w:szCs w:val="24"/>
        </w:rPr>
        <w:t>lai apskatītu dzīvokļu cenu līmeni kadastrālo vērtību bāzes izstrādes periodā.</w:t>
      </w:r>
      <w:bookmarkStart w:id="1" w:name="_Hlk45273769"/>
      <w:r>
        <w:rPr>
          <w:rFonts w:ascii="Times New Roman" w:eastAsia="Calibri" w:hAnsi="Times New Roman" w:cs="Times New Roman"/>
          <w:color w:val="000000"/>
          <w:sz w:val="24"/>
          <w:szCs w:val="24"/>
        </w:rPr>
        <w:t xml:space="preserve"> </w:t>
      </w:r>
    </w:p>
    <w:bookmarkEnd w:id="1"/>
    <w:p w14:paraId="35AB7120" w14:textId="7D5B43CC" w:rsidR="00D717C9" w:rsidRDefault="00D717C9" w:rsidP="00D717C9">
      <w:pPr>
        <w:jc w:val="both"/>
        <w:rPr>
          <w:rFonts w:ascii="Times New Roman" w:hAnsi="Times New Roman" w:cs="Times New Roman"/>
          <w:b/>
          <w:sz w:val="24"/>
          <w:szCs w:val="24"/>
        </w:rPr>
      </w:pPr>
      <w:r>
        <w:rPr>
          <w:rFonts w:ascii="Times New Roman" w:hAnsi="Times New Roman" w:cs="Times New Roman"/>
          <w:b/>
          <w:sz w:val="24"/>
          <w:szCs w:val="24"/>
        </w:rPr>
        <w:t>Tematiskā karte: “Zemes un ēku pirkuma darījumi”</w:t>
      </w:r>
    </w:p>
    <w:tbl>
      <w:tblPr>
        <w:tblStyle w:val="Reatabula"/>
        <w:tblW w:w="8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7"/>
        <w:gridCol w:w="1963"/>
      </w:tblGrid>
      <w:tr w:rsidR="00606732" w14:paraId="304D9FC9" w14:textId="77777777" w:rsidTr="00606732">
        <w:trPr>
          <w:trHeight w:val="3958"/>
        </w:trPr>
        <w:tc>
          <w:tcPr>
            <w:tcW w:w="6587" w:type="dxa"/>
          </w:tcPr>
          <w:p w14:paraId="1A1A96AA" w14:textId="61340043" w:rsidR="00606732" w:rsidRDefault="00606732" w:rsidP="00D717C9">
            <w:pPr>
              <w:jc w:val="both"/>
              <w:rPr>
                <w:rFonts w:ascii="Times New Roman" w:hAnsi="Times New Roman" w:cs="Times New Roman"/>
                <w:sz w:val="24"/>
                <w:szCs w:val="24"/>
              </w:rPr>
            </w:pPr>
            <w:r>
              <w:object w:dxaOrig="9360" w:dyaOrig="5640" w14:anchorId="11E9DD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321.75pt;height:194.25pt" o:ole="">
                  <v:imagedata r:id="rId9" o:title=""/>
                </v:shape>
                <o:OLEObject Type="Embed" ProgID="PBrush" ShapeID="_x0000_i1071" DrawAspect="Content" ObjectID="_1656234346" r:id="rId10"/>
              </w:object>
            </w:r>
          </w:p>
        </w:tc>
        <w:tc>
          <w:tcPr>
            <w:tcW w:w="2023" w:type="dxa"/>
          </w:tcPr>
          <w:p w14:paraId="2139CCDB" w14:textId="77777777" w:rsidR="00606732" w:rsidRDefault="00606732" w:rsidP="00D717C9">
            <w:pPr>
              <w:jc w:val="both"/>
              <w:rPr>
                <w:rFonts w:ascii="Times New Roman" w:hAnsi="Times New Roman" w:cs="Times New Roman"/>
                <w:sz w:val="24"/>
                <w:szCs w:val="24"/>
              </w:rPr>
            </w:pPr>
          </w:p>
          <w:p w14:paraId="365D7963" w14:textId="77777777" w:rsidR="00606732" w:rsidRDefault="00606732" w:rsidP="00D717C9">
            <w:pPr>
              <w:jc w:val="both"/>
              <w:rPr>
                <w:rFonts w:ascii="Times New Roman" w:hAnsi="Times New Roman" w:cs="Times New Roman"/>
                <w:sz w:val="24"/>
                <w:szCs w:val="24"/>
              </w:rPr>
            </w:pPr>
          </w:p>
          <w:p w14:paraId="04FF31C7" w14:textId="77777777" w:rsidR="00606732" w:rsidRDefault="00606732" w:rsidP="00D717C9">
            <w:pPr>
              <w:jc w:val="both"/>
              <w:rPr>
                <w:rFonts w:ascii="Times New Roman" w:hAnsi="Times New Roman" w:cs="Times New Roman"/>
                <w:sz w:val="24"/>
                <w:szCs w:val="24"/>
              </w:rPr>
            </w:pPr>
          </w:p>
          <w:p w14:paraId="0912C649" w14:textId="3B068A94" w:rsidR="00606732" w:rsidRDefault="00606732" w:rsidP="00D717C9">
            <w:pPr>
              <w:jc w:val="both"/>
              <w:rPr>
                <w:rFonts w:ascii="Times New Roman" w:hAnsi="Times New Roman" w:cs="Times New Roman"/>
                <w:sz w:val="24"/>
                <w:szCs w:val="24"/>
              </w:rPr>
            </w:pPr>
            <w:r>
              <w:rPr>
                <w:rFonts w:ascii="Times New Roman" w:hAnsi="Times New Roman" w:cs="Times New Roman"/>
                <w:sz w:val="24"/>
                <w:szCs w:val="24"/>
              </w:rPr>
              <w:t xml:space="preserve">Kartē attēloti kadastrālo vērtību bāzes izstrādē izmantotie darījumi ar zemi un ēkām.  </w:t>
            </w:r>
          </w:p>
        </w:tc>
      </w:tr>
    </w:tbl>
    <w:p w14:paraId="78F72E44" w14:textId="3FF55C95" w:rsidR="00313F2D" w:rsidRDefault="00313F2D" w:rsidP="00D717C9">
      <w:pPr>
        <w:jc w:val="both"/>
        <w:rPr>
          <w:rFonts w:ascii="Times New Roman" w:hAnsi="Times New Roman" w:cs="Times New Roman"/>
          <w:sz w:val="24"/>
          <w:szCs w:val="24"/>
        </w:rPr>
      </w:pPr>
      <w:r>
        <w:rPr>
          <w:rFonts w:ascii="Times New Roman" w:hAnsi="Times New Roman" w:cs="Times New Roman"/>
          <w:sz w:val="24"/>
          <w:szCs w:val="24"/>
        </w:rPr>
        <w:lastRenderedPageBreak/>
        <w:t>A</w:t>
      </w:r>
      <w:r w:rsidR="00D717C9">
        <w:rPr>
          <w:rFonts w:ascii="Times New Roman" w:hAnsi="Times New Roman" w:cs="Times New Roman"/>
          <w:sz w:val="24"/>
          <w:szCs w:val="24"/>
        </w:rPr>
        <w:t>tsevišķi norādīti</w:t>
      </w:r>
      <w:r>
        <w:rPr>
          <w:rFonts w:ascii="Times New Roman" w:hAnsi="Times New Roman" w:cs="Times New Roman"/>
          <w:sz w:val="24"/>
          <w:szCs w:val="24"/>
        </w:rPr>
        <w:t>:</w:t>
      </w:r>
    </w:p>
    <w:p w14:paraId="5107B9EA" w14:textId="1D99D478" w:rsidR="00313F2D" w:rsidRDefault="00313F2D" w:rsidP="00313F2D">
      <w:pPr>
        <w:pStyle w:val="Sarakstarindkopa"/>
        <w:numPr>
          <w:ilvl w:val="0"/>
          <w:numId w:val="4"/>
        </w:numPr>
        <w:jc w:val="both"/>
        <w:rPr>
          <w:rFonts w:ascii="Times New Roman" w:hAnsi="Times New Roman" w:cs="Times New Roman"/>
          <w:sz w:val="24"/>
          <w:szCs w:val="24"/>
        </w:rPr>
      </w:pPr>
      <w:r w:rsidRPr="00B73F53">
        <w:rPr>
          <w:rFonts w:ascii="Times New Roman" w:hAnsi="Times New Roman" w:cs="Times New Roman"/>
          <w:b/>
          <w:sz w:val="24"/>
          <w:szCs w:val="24"/>
        </w:rPr>
        <w:t>dzīvojamās apbūves darījum</w:t>
      </w:r>
      <w:r>
        <w:rPr>
          <w:rFonts w:ascii="Times New Roman" w:hAnsi="Times New Roman" w:cs="Times New Roman"/>
          <w:b/>
          <w:sz w:val="24"/>
          <w:szCs w:val="24"/>
        </w:rPr>
        <w:t>i</w:t>
      </w:r>
      <w:r w:rsidRPr="00B73F5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73F53">
        <w:rPr>
          <w:rFonts w:ascii="Times New Roman" w:hAnsi="Times New Roman" w:cs="Times New Roman"/>
          <w:sz w:val="24"/>
          <w:szCs w:val="24"/>
        </w:rPr>
        <w:t xml:space="preserve">darījumi ar zemi un ēkām, kur primārā būve ir no ēku grupas </w:t>
      </w:r>
      <w:r>
        <w:rPr>
          <w:rFonts w:ascii="Times New Roman" w:hAnsi="Times New Roman" w:cs="Times New Roman"/>
          <w:sz w:val="24"/>
          <w:szCs w:val="24"/>
        </w:rPr>
        <w:t>“</w:t>
      </w:r>
      <w:r w:rsidRPr="00B73F53">
        <w:rPr>
          <w:rFonts w:ascii="Times New Roman" w:hAnsi="Times New Roman" w:cs="Times New Roman"/>
          <w:sz w:val="24"/>
          <w:szCs w:val="24"/>
        </w:rPr>
        <w:t>Savrupmājas</w:t>
      </w:r>
      <w:r w:rsidR="000B09D9">
        <w:rPr>
          <w:rFonts w:ascii="Times New Roman" w:hAnsi="Times New Roman" w:cs="Times New Roman"/>
          <w:sz w:val="24"/>
          <w:szCs w:val="24"/>
        </w:rPr>
        <w:t>”</w:t>
      </w:r>
      <w:r w:rsidRPr="00B73F53">
        <w:rPr>
          <w:rFonts w:ascii="Times New Roman" w:hAnsi="Times New Roman" w:cs="Times New Roman"/>
          <w:sz w:val="24"/>
          <w:szCs w:val="24"/>
        </w:rPr>
        <w:t>, kā arī darījumi ar dzīvokļiem, kas atrodas mājās, kas nav sadalītas dzīvokļu īpašumos</w:t>
      </w:r>
      <w:r>
        <w:rPr>
          <w:rFonts w:ascii="Times New Roman" w:hAnsi="Times New Roman" w:cs="Times New Roman"/>
          <w:sz w:val="24"/>
          <w:szCs w:val="24"/>
        </w:rPr>
        <w:t xml:space="preserve"> (darījumi attēloti oranžā krāsā);</w:t>
      </w:r>
    </w:p>
    <w:p w14:paraId="30741D4D" w14:textId="77777777" w:rsidR="00313F2D" w:rsidRPr="00B73F53" w:rsidRDefault="00313F2D" w:rsidP="00313F2D">
      <w:pPr>
        <w:pStyle w:val="Sarakstarindkopa"/>
        <w:numPr>
          <w:ilvl w:val="0"/>
          <w:numId w:val="4"/>
        </w:numPr>
        <w:jc w:val="both"/>
        <w:rPr>
          <w:rFonts w:ascii="Times New Roman" w:hAnsi="Times New Roman" w:cs="Times New Roman"/>
          <w:sz w:val="24"/>
          <w:szCs w:val="24"/>
        </w:rPr>
      </w:pPr>
      <w:r w:rsidRPr="00B73F53">
        <w:rPr>
          <w:rFonts w:ascii="Times New Roman" w:hAnsi="Times New Roman" w:cs="Times New Roman"/>
          <w:b/>
          <w:sz w:val="24"/>
          <w:szCs w:val="24"/>
        </w:rPr>
        <w:t>nedzīvojamās apbūves darījum</w:t>
      </w:r>
      <w:r>
        <w:rPr>
          <w:rFonts w:ascii="Times New Roman" w:hAnsi="Times New Roman" w:cs="Times New Roman"/>
          <w:b/>
          <w:sz w:val="24"/>
          <w:szCs w:val="24"/>
        </w:rPr>
        <w:t>i -</w:t>
      </w:r>
      <w:r w:rsidRPr="00B73F53">
        <w:rPr>
          <w:rFonts w:ascii="Times New Roman" w:hAnsi="Times New Roman" w:cs="Times New Roman"/>
          <w:sz w:val="24"/>
          <w:szCs w:val="24"/>
        </w:rPr>
        <w:t xml:space="preserve"> darījumi ar zemi un ēkām, kur primārā būve ir no pārējām ēku grupām – </w:t>
      </w:r>
      <w:proofErr w:type="spellStart"/>
      <w:r w:rsidRPr="00B73F53">
        <w:rPr>
          <w:rFonts w:ascii="Times New Roman" w:hAnsi="Times New Roman" w:cs="Times New Roman"/>
          <w:sz w:val="24"/>
          <w:szCs w:val="24"/>
        </w:rPr>
        <w:t>komercēkas</w:t>
      </w:r>
      <w:proofErr w:type="spellEnd"/>
      <w:r w:rsidRPr="00B73F53">
        <w:rPr>
          <w:rFonts w:ascii="Times New Roman" w:hAnsi="Times New Roman" w:cs="Times New Roman"/>
          <w:sz w:val="24"/>
          <w:szCs w:val="24"/>
        </w:rPr>
        <w:t xml:space="preserve"> un publiskās apbūves ēkas, ražošanas, sakaru, garāžu un noliktavu ēkas u.c.</w:t>
      </w:r>
      <w:r>
        <w:rPr>
          <w:rFonts w:ascii="Times New Roman" w:hAnsi="Times New Roman" w:cs="Times New Roman"/>
          <w:sz w:val="24"/>
          <w:szCs w:val="24"/>
        </w:rPr>
        <w:t xml:space="preserve"> (darījumi attēloti zilā krāsā)</w:t>
      </w:r>
      <w:r w:rsidRPr="00B73F53">
        <w:rPr>
          <w:rFonts w:ascii="Times New Roman" w:hAnsi="Times New Roman" w:cs="Times New Roman"/>
          <w:sz w:val="24"/>
          <w:szCs w:val="24"/>
        </w:rPr>
        <w:t xml:space="preserve">. </w:t>
      </w:r>
    </w:p>
    <w:p w14:paraId="2B3F976A" w14:textId="77777777" w:rsidR="00313F2D" w:rsidRDefault="00313F2D" w:rsidP="00313F2D">
      <w:pPr>
        <w:jc w:val="both"/>
        <w:rPr>
          <w:rFonts w:ascii="Times New Roman" w:hAnsi="Times New Roman" w:cs="Times New Roman"/>
          <w:sz w:val="24"/>
          <w:szCs w:val="24"/>
        </w:rPr>
      </w:pPr>
      <w:r w:rsidRPr="006459FF">
        <w:rPr>
          <w:rFonts w:ascii="Times New Roman" w:hAnsi="Times New Roman" w:cs="Times New Roman"/>
          <w:sz w:val="24"/>
          <w:szCs w:val="24"/>
        </w:rPr>
        <w:t>Notikušais darījums ar zemi un ēkām tiek attēlots kā iekrāsota zemes vienība, ar kuru noticis darījums</w:t>
      </w:r>
      <w:r>
        <w:rPr>
          <w:rFonts w:ascii="Times New Roman" w:hAnsi="Times New Roman" w:cs="Times New Roman"/>
          <w:sz w:val="24"/>
          <w:szCs w:val="24"/>
        </w:rPr>
        <w:t>. Identificējot katru atsevišķo darījumu, iespējams iegūt papildus informāciju:</w:t>
      </w:r>
    </w:p>
    <w:p w14:paraId="41A09998" w14:textId="77777777" w:rsidR="00313F2D" w:rsidRPr="00162CA4" w:rsidRDefault="00313F2D" w:rsidP="000B09D9">
      <w:pPr>
        <w:pStyle w:val="Sarakstarindkopa"/>
        <w:numPr>
          <w:ilvl w:val="0"/>
          <w:numId w:val="10"/>
        </w:numPr>
        <w:jc w:val="both"/>
        <w:rPr>
          <w:rFonts w:ascii="Times New Roman" w:hAnsi="Times New Roman" w:cs="Times New Roman"/>
          <w:i/>
          <w:sz w:val="24"/>
          <w:szCs w:val="24"/>
        </w:rPr>
      </w:pPr>
      <w:bookmarkStart w:id="2" w:name="_Hlk45204571"/>
      <w:r>
        <w:rPr>
          <w:rFonts w:ascii="Times New Roman" w:hAnsi="Times New Roman" w:cs="Times New Roman"/>
          <w:sz w:val="24"/>
          <w:szCs w:val="24"/>
        </w:rPr>
        <w:t>Darījuma ID;</w:t>
      </w:r>
    </w:p>
    <w:p w14:paraId="49313F20" w14:textId="77777777" w:rsidR="00313F2D" w:rsidRDefault="00313F2D" w:rsidP="000B09D9">
      <w:pPr>
        <w:pStyle w:val="Sarakstarindkopa"/>
        <w:numPr>
          <w:ilvl w:val="0"/>
          <w:numId w:val="10"/>
        </w:numPr>
        <w:jc w:val="both"/>
        <w:rPr>
          <w:rFonts w:ascii="Times New Roman" w:hAnsi="Times New Roman" w:cs="Times New Roman"/>
          <w:sz w:val="24"/>
          <w:szCs w:val="24"/>
        </w:rPr>
      </w:pPr>
      <w:r w:rsidRPr="00162CA4">
        <w:rPr>
          <w:rFonts w:ascii="Times New Roman" w:hAnsi="Times New Roman" w:cs="Times New Roman"/>
          <w:sz w:val="24"/>
          <w:szCs w:val="24"/>
        </w:rPr>
        <w:t>Dar</w:t>
      </w:r>
      <w:r>
        <w:rPr>
          <w:rFonts w:ascii="Times New Roman" w:hAnsi="Times New Roman" w:cs="Times New Roman"/>
          <w:sz w:val="24"/>
          <w:szCs w:val="24"/>
        </w:rPr>
        <w:t>ījuma gads;</w:t>
      </w:r>
    </w:p>
    <w:p w14:paraId="014F7F7A" w14:textId="77777777" w:rsidR="00313F2D" w:rsidRPr="00193C0A" w:rsidRDefault="00313F2D" w:rsidP="000B09D9">
      <w:pPr>
        <w:pStyle w:val="Sarakstarindkopa"/>
        <w:numPr>
          <w:ilvl w:val="0"/>
          <w:numId w:val="10"/>
        </w:numPr>
        <w:jc w:val="both"/>
        <w:rPr>
          <w:rFonts w:ascii="Times New Roman" w:hAnsi="Times New Roman" w:cs="Times New Roman"/>
          <w:sz w:val="24"/>
          <w:szCs w:val="24"/>
        </w:rPr>
      </w:pPr>
      <w:r>
        <w:rPr>
          <w:rFonts w:ascii="Times New Roman" w:hAnsi="Times New Roman" w:cs="Times New Roman"/>
          <w:sz w:val="24"/>
          <w:szCs w:val="24"/>
        </w:rPr>
        <w:t>Darījuma summa EUR;</w:t>
      </w:r>
    </w:p>
    <w:p w14:paraId="61DA1E6B" w14:textId="77777777" w:rsidR="00313F2D" w:rsidRDefault="00313F2D" w:rsidP="000B09D9">
      <w:pPr>
        <w:pStyle w:val="Sarakstarindkopa"/>
        <w:numPr>
          <w:ilvl w:val="0"/>
          <w:numId w:val="10"/>
        </w:numPr>
        <w:jc w:val="both"/>
        <w:rPr>
          <w:rFonts w:ascii="Times New Roman" w:hAnsi="Times New Roman" w:cs="Times New Roman"/>
          <w:sz w:val="24"/>
          <w:szCs w:val="24"/>
        </w:rPr>
      </w:pPr>
      <w:r>
        <w:rPr>
          <w:rFonts w:ascii="Times New Roman" w:hAnsi="Times New Roman" w:cs="Times New Roman"/>
          <w:sz w:val="24"/>
          <w:szCs w:val="24"/>
        </w:rPr>
        <w:t>Zemes vienību skaits darījumā;</w:t>
      </w:r>
    </w:p>
    <w:p w14:paraId="07CDEA6F" w14:textId="4785A7C9" w:rsidR="00313F2D" w:rsidRDefault="000B09D9" w:rsidP="000B09D9">
      <w:pPr>
        <w:pStyle w:val="Sarakstarindkopa"/>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Nekustamā īpašuma lietošanas mērķis </w:t>
      </w:r>
      <w:r w:rsidR="00313F2D">
        <w:rPr>
          <w:rFonts w:ascii="Times New Roman" w:hAnsi="Times New Roman" w:cs="Times New Roman"/>
          <w:sz w:val="24"/>
          <w:szCs w:val="24"/>
        </w:rPr>
        <w:t>ar lielāko platību darījumā;</w:t>
      </w:r>
    </w:p>
    <w:p w14:paraId="01A7510F" w14:textId="77777777" w:rsidR="00313F2D" w:rsidRDefault="00313F2D" w:rsidP="000B09D9">
      <w:pPr>
        <w:pStyle w:val="Sarakstarindkopa"/>
        <w:numPr>
          <w:ilvl w:val="0"/>
          <w:numId w:val="10"/>
        </w:numPr>
        <w:jc w:val="both"/>
        <w:rPr>
          <w:rFonts w:ascii="Times New Roman" w:hAnsi="Times New Roman" w:cs="Times New Roman"/>
          <w:sz w:val="24"/>
          <w:szCs w:val="24"/>
        </w:rPr>
      </w:pPr>
      <w:r>
        <w:rPr>
          <w:rFonts w:ascii="Times New Roman" w:hAnsi="Times New Roman" w:cs="Times New Roman"/>
          <w:sz w:val="24"/>
          <w:szCs w:val="24"/>
        </w:rPr>
        <w:t>Būvju skaits darījumā;</w:t>
      </w:r>
    </w:p>
    <w:p w14:paraId="0ADD70CA" w14:textId="77777777" w:rsidR="00313F2D" w:rsidRDefault="00313F2D" w:rsidP="000B09D9">
      <w:pPr>
        <w:pStyle w:val="Sarakstarindkopa"/>
        <w:numPr>
          <w:ilvl w:val="0"/>
          <w:numId w:val="10"/>
        </w:numPr>
        <w:jc w:val="both"/>
        <w:rPr>
          <w:rFonts w:ascii="Times New Roman" w:hAnsi="Times New Roman" w:cs="Times New Roman"/>
          <w:sz w:val="24"/>
          <w:szCs w:val="24"/>
        </w:rPr>
      </w:pPr>
      <w:r>
        <w:rPr>
          <w:rFonts w:ascii="Times New Roman" w:hAnsi="Times New Roman" w:cs="Times New Roman"/>
          <w:sz w:val="24"/>
          <w:szCs w:val="24"/>
        </w:rPr>
        <w:t>Apbūves veids darījumā</w:t>
      </w:r>
      <w:bookmarkEnd w:id="2"/>
      <w:r>
        <w:rPr>
          <w:rFonts w:ascii="Times New Roman" w:hAnsi="Times New Roman" w:cs="Times New Roman"/>
          <w:sz w:val="24"/>
          <w:szCs w:val="24"/>
        </w:rPr>
        <w:t>.</w:t>
      </w:r>
    </w:p>
    <w:p w14:paraId="354F29CC" w14:textId="63145C4D" w:rsidR="000B09D9" w:rsidRPr="000B09D9" w:rsidRDefault="000B09D9" w:rsidP="000B09D9">
      <w:pPr>
        <w:jc w:val="both"/>
        <w:rPr>
          <w:rFonts w:ascii="Times New Roman" w:eastAsia="Calibri" w:hAnsi="Times New Roman" w:cs="Times New Roman"/>
          <w:color w:val="000000"/>
          <w:sz w:val="24"/>
          <w:szCs w:val="24"/>
        </w:rPr>
      </w:pPr>
      <w:r w:rsidRPr="000B09D9">
        <w:rPr>
          <w:rFonts w:ascii="Times New Roman" w:hAnsi="Times New Roman" w:cs="Times New Roman"/>
          <w:sz w:val="24"/>
          <w:szCs w:val="24"/>
        </w:rPr>
        <w:t xml:space="preserve">Karte noder, lai uzzinātu, kādi īpašumi pārdoti kadastrālo vērtību bāzes izstrādes periodā. </w:t>
      </w:r>
    </w:p>
    <w:p w14:paraId="11AA0C74" w14:textId="77777777" w:rsidR="00D717C9" w:rsidRDefault="00D717C9" w:rsidP="00D717C9">
      <w:pPr>
        <w:jc w:val="both"/>
        <w:rPr>
          <w:rFonts w:ascii="Times New Roman" w:eastAsia="Calibri" w:hAnsi="Times New Roman" w:cs="Times New Roman"/>
          <w:color w:val="000000"/>
          <w:sz w:val="24"/>
          <w:szCs w:val="24"/>
        </w:rPr>
      </w:pPr>
    </w:p>
    <w:p w14:paraId="43AC6C99" w14:textId="77777777" w:rsidR="00D717C9" w:rsidRDefault="00D717C9" w:rsidP="00D717C9">
      <w:pPr>
        <w:jc w:val="both"/>
        <w:rPr>
          <w:rFonts w:ascii="Times New Roman" w:hAnsi="Times New Roman" w:cs="Times New Roman"/>
          <w:sz w:val="24"/>
          <w:szCs w:val="24"/>
        </w:rPr>
      </w:pPr>
      <w:r>
        <w:rPr>
          <w:rFonts w:ascii="Times New Roman" w:hAnsi="Times New Roman" w:cs="Times New Roman"/>
          <w:b/>
          <w:sz w:val="24"/>
          <w:szCs w:val="24"/>
        </w:rPr>
        <w:t xml:space="preserve">Tematiskā karte: “Zemes pirkuma darījumi” </w:t>
      </w:r>
    </w:p>
    <w:tbl>
      <w:tblPr>
        <w:tblStyle w:val="Reatabula"/>
        <w:tblW w:w="8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094"/>
      </w:tblGrid>
      <w:tr w:rsidR="00606732" w14:paraId="7C6794B0" w14:textId="77777777" w:rsidTr="00580351">
        <w:trPr>
          <w:trHeight w:val="3958"/>
        </w:trPr>
        <w:tc>
          <w:tcPr>
            <w:tcW w:w="6516" w:type="dxa"/>
          </w:tcPr>
          <w:p w14:paraId="6C46E11D" w14:textId="0340B3E9" w:rsidR="00606732" w:rsidRDefault="00580351" w:rsidP="00E93840">
            <w:pPr>
              <w:jc w:val="both"/>
              <w:rPr>
                <w:rFonts w:ascii="Times New Roman" w:hAnsi="Times New Roman" w:cs="Times New Roman"/>
                <w:sz w:val="24"/>
                <w:szCs w:val="24"/>
              </w:rPr>
            </w:pPr>
            <w:r>
              <w:object w:dxaOrig="10380" w:dyaOrig="6495" w14:anchorId="4FE129B8">
                <v:shape id="_x0000_i1093" type="#_x0000_t75" style="width:314.25pt;height:196.5pt" o:ole="">
                  <v:imagedata r:id="rId11" o:title=""/>
                </v:shape>
                <o:OLEObject Type="Embed" ProgID="PBrush" ShapeID="_x0000_i1093" DrawAspect="Content" ObjectID="_1656234347" r:id="rId12"/>
              </w:object>
            </w:r>
          </w:p>
        </w:tc>
        <w:tc>
          <w:tcPr>
            <w:tcW w:w="2094" w:type="dxa"/>
          </w:tcPr>
          <w:p w14:paraId="4CAF13FD" w14:textId="77777777" w:rsidR="00606732" w:rsidRDefault="00606732" w:rsidP="00606732">
            <w:pPr>
              <w:jc w:val="both"/>
              <w:rPr>
                <w:rFonts w:ascii="Times New Roman" w:hAnsi="Times New Roman" w:cs="Times New Roman"/>
                <w:sz w:val="24"/>
                <w:szCs w:val="24"/>
              </w:rPr>
            </w:pPr>
          </w:p>
          <w:p w14:paraId="739EAF8B" w14:textId="77777777" w:rsidR="00606732" w:rsidRDefault="00606732" w:rsidP="00606732">
            <w:pPr>
              <w:jc w:val="both"/>
              <w:rPr>
                <w:rFonts w:ascii="Times New Roman" w:hAnsi="Times New Roman" w:cs="Times New Roman"/>
                <w:sz w:val="24"/>
                <w:szCs w:val="24"/>
              </w:rPr>
            </w:pPr>
            <w:r>
              <w:rPr>
                <w:rFonts w:ascii="Times New Roman" w:hAnsi="Times New Roman" w:cs="Times New Roman"/>
                <w:sz w:val="24"/>
                <w:szCs w:val="24"/>
              </w:rPr>
              <w:t xml:space="preserve">Kartē attēloti kadastrālo vērtību bāzes izstrādē izmantotie darījumi, kuros pirkta neapbūvēta zeme kā atsevišķa zemes vienība, nevis kā būvju vai dzīvokļa īpašuma sastāvdaļa. </w:t>
            </w:r>
          </w:p>
          <w:p w14:paraId="21ACC754" w14:textId="629066E4" w:rsidR="00606732" w:rsidRDefault="00606732" w:rsidP="00E93840">
            <w:pPr>
              <w:jc w:val="both"/>
              <w:rPr>
                <w:rFonts w:ascii="Times New Roman" w:hAnsi="Times New Roman" w:cs="Times New Roman"/>
                <w:sz w:val="24"/>
                <w:szCs w:val="24"/>
              </w:rPr>
            </w:pPr>
          </w:p>
        </w:tc>
      </w:tr>
    </w:tbl>
    <w:p w14:paraId="4FAE6228" w14:textId="77777777" w:rsidR="00606732" w:rsidRDefault="00606732" w:rsidP="00D717C9">
      <w:pPr>
        <w:jc w:val="both"/>
        <w:rPr>
          <w:rFonts w:ascii="Times New Roman" w:hAnsi="Times New Roman" w:cs="Times New Roman"/>
          <w:sz w:val="24"/>
          <w:szCs w:val="24"/>
        </w:rPr>
      </w:pPr>
    </w:p>
    <w:p w14:paraId="0E802F6F" w14:textId="277D2F1B" w:rsidR="000B09D9" w:rsidRDefault="000B09D9" w:rsidP="000B09D9">
      <w:pPr>
        <w:pStyle w:val="tv213"/>
        <w:jc w:val="both"/>
      </w:pPr>
      <w:r>
        <w:t>Atbilstoši dominējošai zemes izmantošanai</w:t>
      </w:r>
      <w:r>
        <w:t xml:space="preserve">, </w:t>
      </w:r>
      <w:r>
        <w:t xml:space="preserve">darījumu karte sadalīta divos slāņos: </w:t>
      </w:r>
    </w:p>
    <w:p w14:paraId="66A87BFB" w14:textId="29E9885F" w:rsidR="000B09D9" w:rsidRDefault="000B09D9" w:rsidP="000B09D9">
      <w:pPr>
        <w:pStyle w:val="tv213"/>
        <w:numPr>
          <w:ilvl w:val="0"/>
          <w:numId w:val="11"/>
        </w:numPr>
        <w:jc w:val="both"/>
      </w:pPr>
      <w:r>
        <w:t xml:space="preserve">Kadastrālo vērtību bāzes izstrādē izmantotie </w:t>
      </w:r>
      <w:r w:rsidRPr="00193C0A">
        <w:rPr>
          <w:b/>
        </w:rPr>
        <w:t>apbūves zemes darījumi</w:t>
      </w:r>
      <w:r>
        <w:t xml:space="preserve"> - </w:t>
      </w:r>
      <w:r w:rsidRPr="00193C0A">
        <w:t>darījumi ar dzīvojamās apbūves zemi (individuālo dzīvojamo māju  un daudzdzīvokļu māju apbūves zeme) un darījumi ar nedzīvojamās apbūves zemi</w:t>
      </w:r>
      <w:r>
        <w:t xml:space="preserve"> (komercdarbības, sabiedriskas nozīmes un ražošanas objektu </w:t>
      </w:r>
      <w:bookmarkStart w:id="3" w:name="_GoBack"/>
      <w:bookmarkEnd w:id="3"/>
      <w:r>
        <w:t>apbūves zeme);</w:t>
      </w:r>
    </w:p>
    <w:p w14:paraId="68A93109" w14:textId="4357F019" w:rsidR="000B09D9" w:rsidRDefault="000B09D9" w:rsidP="000B09D9">
      <w:pPr>
        <w:pStyle w:val="Sarakstarindkopa"/>
        <w:numPr>
          <w:ilvl w:val="0"/>
          <w:numId w:val="11"/>
        </w:numPr>
        <w:jc w:val="both"/>
        <w:rPr>
          <w:rFonts w:ascii="Times New Roman" w:hAnsi="Times New Roman" w:cs="Times New Roman"/>
          <w:sz w:val="24"/>
          <w:szCs w:val="24"/>
        </w:rPr>
      </w:pPr>
      <w:r w:rsidRPr="00193C0A">
        <w:rPr>
          <w:rFonts w:ascii="Times New Roman" w:hAnsi="Times New Roman" w:cs="Times New Roman"/>
          <w:sz w:val="24"/>
          <w:szCs w:val="24"/>
        </w:rPr>
        <w:t>K</w:t>
      </w:r>
      <w:r>
        <w:rPr>
          <w:rFonts w:ascii="Times New Roman" w:hAnsi="Times New Roman" w:cs="Times New Roman"/>
          <w:sz w:val="24"/>
          <w:szCs w:val="24"/>
        </w:rPr>
        <w:t>adastrālo vērtību</w:t>
      </w:r>
      <w:r w:rsidRPr="00193C0A">
        <w:rPr>
          <w:rFonts w:ascii="Times New Roman" w:hAnsi="Times New Roman" w:cs="Times New Roman"/>
          <w:sz w:val="24"/>
          <w:szCs w:val="24"/>
        </w:rPr>
        <w:t xml:space="preserve"> bāzes izstrādē izmantotie</w:t>
      </w:r>
      <w:r>
        <w:rPr>
          <w:rFonts w:ascii="Times New Roman" w:hAnsi="Times New Roman" w:cs="Times New Roman"/>
          <w:b/>
          <w:sz w:val="24"/>
          <w:szCs w:val="24"/>
        </w:rPr>
        <w:t xml:space="preserve"> lauku zemes </w:t>
      </w:r>
      <w:r w:rsidRPr="00F922E2">
        <w:rPr>
          <w:rFonts w:ascii="Times New Roman" w:hAnsi="Times New Roman" w:cs="Times New Roman"/>
          <w:b/>
          <w:sz w:val="24"/>
          <w:szCs w:val="24"/>
        </w:rPr>
        <w:t xml:space="preserve">darījumi </w:t>
      </w:r>
      <w:r>
        <w:rPr>
          <w:rFonts w:ascii="Times New Roman" w:hAnsi="Times New Roman" w:cs="Times New Roman"/>
          <w:sz w:val="24"/>
          <w:szCs w:val="24"/>
        </w:rPr>
        <w:t>- lauksaimniecības, mežsaimniecības vai ūdens objektu zeme :</w:t>
      </w:r>
    </w:p>
    <w:p w14:paraId="3DCB12D7" w14:textId="77777777" w:rsidR="000B09D9" w:rsidRPr="00940399" w:rsidRDefault="000B09D9" w:rsidP="000B09D9">
      <w:pPr>
        <w:pStyle w:val="Sarakstarindkopa"/>
        <w:numPr>
          <w:ilvl w:val="1"/>
          <w:numId w:val="6"/>
        </w:numPr>
        <w:jc w:val="both"/>
        <w:rPr>
          <w:rFonts w:ascii="Times New Roman" w:hAnsi="Times New Roman" w:cs="Times New Roman"/>
          <w:sz w:val="24"/>
          <w:szCs w:val="24"/>
        </w:rPr>
      </w:pPr>
      <w:r>
        <w:rPr>
          <w:rFonts w:ascii="Times New Roman" w:hAnsi="Times New Roman" w:cs="Times New Roman"/>
          <w:b/>
          <w:sz w:val="24"/>
          <w:szCs w:val="24"/>
        </w:rPr>
        <w:lastRenderedPageBreak/>
        <w:t xml:space="preserve">zeme ar </w:t>
      </w:r>
      <w:r w:rsidRPr="00940399">
        <w:rPr>
          <w:rFonts w:ascii="Times New Roman" w:hAnsi="Times New Roman" w:cs="Times New Roman"/>
          <w:b/>
          <w:sz w:val="24"/>
          <w:szCs w:val="24"/>
        </w:rPr>
        <w:t>meža</w:t>
      </w:r>
      <w:r>
        <w:rPr>
          <w:rFonts w:ascii="Times New Roman" w:hAnsi="Times New Roman" w:cs="Times New Roman"/>
          <w:b/>
          <w:sz w:val="24"/>
          <w:szCs w:val="24"/>
        </w:rPr>
        <w:t>udzi</w:t>
      </w:r>
      <w:r>
        <w:rPr>
          <w:rFonts w:ascii="Times New Roman" w:hAnsi="Times New Roman" w:cs="Times New Roman"/>
          <w:sz w:val="24"/>
          <w:szCs w:val="24"/>
        </w:rPr>
        <w:t xml:space="preserve"> - </w:t>
      </w:r>
      <w:r w:rsidRPr="00940399">
        <w:rPr>
          <w:rFonts w:ascii="Times New Roman" w:hAnsi="Times New Roman" w:cs="Times New Roman"/>
          <w:sz w:val="24"/>
          <w:szCs w:val="24"/>
        </w:rPr>
        <w:t>mežs pēc platību sadalījuma zemes vienībā</w:t>
      </w:r>
      <w:r w:rsidRPr="00940399">
        <w:rPr>
          <w:rFonts w:ascii="Times New Roman" w:hAnsi="Times New Roman" w:cs="Times New Roman"/>
          <w:i/>
          <w:sz w:val="24"/>
          <w:szCs w:val="24"/>
        </w:rPr>
        <w:t xml:space="preserve"> </w:t>
      </w:r>
      <w:r w:rsidRPr="00940399">
        <w:rPr>
          <w:rFonts w:ascii="Times New Roman" w:hAnsi="Times New Roman" w:cs="Times New Roman"/>
          <w:sz w:val="24"/>
          <w:szCs w:val="24"/>
        </w:rPr>
        <w:t xml:space="preserve">ir vairāk ka 20% (darījumi attēloti </w:t>
      </w:r>
      <w:r>
        <w:rPr>
          <w:rFonts w:ascii="Times New Roman" w:hAnsi="Times New Roman" w:cs="Times New Roman"/>
          <w:sz w:val="24"/>
          <w:szCs w:val="24"/>
        </w:rPr>
        <w:t xml:space="preserve">kā </w:t>
      </w:r>
      <w:r w:rsidRPr="00940399">
        <w:rPr>
          <w:rFonts w:ascii="Times New Roman" w:hAnsi="Times New Roman" w:cs="Times New Roman"/>
          <w:sz w:val="24"/>
          <w:szCs w:val="24"/>
        </w:rPr>
        <w:t>zaļā krāsā</w:t>
      </w:r>
      <w:r>
        <w:rPr>
          <w:rFonts w:ascii="Times New Roman" w:hAnsi="Times New Roman" w:cs="Times New Roman"/>
          <w:sz w:val="24"/>
          <w:szCs w:val="24"/>
        </w:rPr>
        <w:t xml:space="preserve"> iekrāsota pārdotā zemes vienība</w:t>
      </w:r>
      <w:r w:rsidRPr="00940399">
        <w:rPr>
          <w:rFonts w:ascii="Times New Roman" w:hAnsi="Times New Roman" w:cs="Times New Roman"/>
          <w:sz w:val="24"/>
          <w:szCs w:val="24"/>
        </w:rPr>
        <w:t>);</w:t>
      </w:r>
    </w:p>
    <w:p w14:paraId="329EA383" w14:textId="77777777" w:rsidR="000B09D9" w:rsidRPr="00940399" w:rsidRDefault="000B09D9" w:rsidP="000B09D9">
      <w:pPr>
        <w:pStyle w:val="Sarakstarindkopa"/>
        <w:numPr>
          <w:ilvl w:val="1"/>
          <w:numId w:val="6"/>
        </w:numPr>
        <w:jc w:val="both"/>
        <w:rPr>
          <w:rFonts w:ascii="Times New Roman" w:hAnsi="Times New Roman" w:cs="Times New Roman"/>
          <w:sz w:val="24"/>
          <w:szCs w:val="24"/>
        </w:rPr>
      </w:pPr>
      <w:r w:rsidRPr="00940399">
        <w:rPr>
          <w:rFonts w:ascii="Times New Roman" w:hAnsi="Times New Roman" w:cs="Times New Roman"/>
          <w:b/>
          <w:sz w:val="24"/>
          <w:szCs w:val="24"/>
        </w:rPr>
        <w:t>lauksaimniecīb</w:t>
      </w:r>
      <w:r>
        <w:rPr>
          <w:rFonts w:ascii="Times New Roman" w:hAnsi="Times New Roman" w:cs="Times New Roman"/>
          <w:b/>
          <w:sz w:val="24"/>
          <w:szCs w:val="24"/>
        </w:rPr>
        <w:t>ā izmantojamā zeme</w:t>
      </w:r>
      <w:r>
        <w:rPr>
          <w:rFonts w:ascii="Times New Roman" w:hAnsi="Times New Roman" w:cs="Times New Roman"/>
          <w:sz w:val="24"/>
          <w:szCs w:val="24"/>
        </w:rPr>
        <w:t xml:space="preserve"> -</w:t>
      </w:r>
      <w:r w:rsidRPr="00940399">
        <w:rPr>
          <w:rFonts w:ascii="Times New Roman" w:hAnsi="Times New Roman" w:cs="Times New Roman"/>
          <w:sz w:val="24"/>
          <w:szCs w:val="24"/>
        </w:rPr>
        <w:t xml:space="preserve"> </w:t>
      </w:r>
      <w:r>
        <w:rPr>
          <w:rFonts w:ascii="Times New Roman" w:hAnsi="Times New Roman" w:cs="Times New Roman"/>
          <w:sz w:val="24"/>
          <w:szCs w:val="24"/>
        </w:rPr>
        <w:t>(darījumi attēloti koši dzeltenā krāsā) lauksaimniecības zeme</w:t>
      </w:r>
      <w:r w:rsidRPr="00940399">
        <w:rPr>
          <w:rFonts w:ascii="Times New Roman" w:hAnsi="Times New Roman" w:cs="Times New Roman"/>
          <w:sz w:val="24"/>
          <w:szCs w:val="24"/>
        </w:rPr>
        <w:t xml:space="preserve">s </w:t>
      </w:r>
      <w:r>
        <w:rPr>
          <w:rFonts w:ascii="Times New Roman" w:hAnsi="Times New Roman" w:cs="Times New Roman"/>
          <w:sz w:val="24"/>
          <w:szCs w:val="24"/>
        </w:rPr>
        <w:t>darījumi</w:t>
      </w:r>
      <w:r w:rsidRPr="00940399">
        <w:rPr>
          <w:rFonts w:ascii="Times New Roman" w:hAnsi="Times New Roman" w:cs="Times New Roman"/>
          <w:sz w:val="24"/>
          <w:szCs w:val="24"/>
        </w:rPr>
        <w:t xml:space="preserve"> lauku teritorijā</w:t>
      </w:r>
      <w:r>
        <w:rPr>
          <w:rFonts w:ascii="Times New Roman" w:hAnsi="Times New Roman" w:cs="Times New Roman"/>
          <w:sz w:val="24"/>
          <w:szCs w:val="24"/>
        </w:rPr>
        <w:t>:</w:t>
      </w:r>
    </w:p>
    <w:p w14:paraId="0AF3B787" w14:textId="77777777" w:rsidR="000B09D9" w:rsidRPr="00940399" w:rsidRDefault="000B09D9" w:rsidP="000B09D9">
      <w:pPr>
        <w:pStyle w:val="Sarakstarindkopa"/>
        <w:numPr>
          <w:ilvl w:val="2"/>
          <w:numId w:val="6"/>
        </w:numPr>
        <w:jc w:val="both"/>
        <w:rPr>
          <w:rFonts w:ascii="Times New Roman" w:hAnsi="Times New Roman" w:cs="Times New Roman"/>
          <w:sz w:val="24"/>
          <w:szCs w:val="24"/>
        </w:rPr>
      </w:pPr>
      <w:bookmarkStart w:id="4" w:name="_Hlk44666805"/>
      <w:r>
        <w:rPr>
          <w:rFonts w:ascii="Times New Roman" w:hAnsi="Times New Roman" w:cs="Times New Roman"/>
          <w:sz w:val="24"/>
          <w:szCs w:val="24"/>
        </w:rPr>
        <w:t>l</w:t>
      </w:r>
      <w:r w:rsidRPr="00940399">
        <w:rPr>
          <w:rFonts w:ascii="Times New Roman" w:hAnsi="Times New Roman" w:cs="Times New Roman"/>
          <w:sz w:val="24"/>
          <w:szCs w:val="24"/>
        </w:rPr>
        <w:t xml:space="preserve">auksaimniecības zemes platība īpašumā </w:t>
      </w:r>
      <w:bookmarkEnd w:id="4"/>
      <w:r w:rsidRPr="00940399">
        <w:rPr>
          <w:rFonts w:ascii="Times New Roman" w:hAnsi="Times New Roman" w:cs="Times New Roman"/>
          <w:sz w:val="24"/>
          <w:szCs w:val="24"/>
        </w:rPr>
        <w:t>(neņemot vērā domājamās daļas) ir lielāka vai vienāda ar 3 ha;</w:t>
      </w:r>
      <w:r>
        <w:rPr>
          <w:rFonts w:ascii="Times New Roman" w:hAnsi="Times New Roman" w:cs="Times New Roman"/>
          <w:sz w:val="24"/>
          <w:szCs w:val="24"/>
        </w:rPr>
        <w:t xml:space="preserve"> </w:t>
      </w:r>
    </w:p>
    <w:p w14:paraId="42D46ED7" w14:textId="77777777" w:rsidR="000B09D9" w:rsidRPr="00940399" w:rsidRDefault="000B09D9" w:rsidP="000B09D9">
      <w:pPr>
        <w:pStyle w:val="Sarakstarindkopa"/>
        <w:numPr>
          <w:ilvl w:val="2"/>
          <w:numId w:val="6"/>
        </w:numPr>
        <w:jc w:val="both"/>
        <w:rPr>
          <w:rFonts w:ascii="Times New Roman" w:hAnsi="Times New Roman" w:cs="Times New Roman"/>
          <w:sz w:val="24"/>
          <w:szCs w:val="24"/>
        </w:rPr>
      </w:pPr>
      <w:r>
        <w:rPr>
          <w:rFonts w:ascii="Times New Roman" w:hAnsi="Times New Roman" w:cs="Times New Roman"/>
          <w:sz w:val="24"/>
          <w:szCs w:val="24"/>
        </w:rPr>
        <w:t>l</w:t>
      </w:r>
      <w:r w:rsidRPr="00940399">
        <w:rPr>
          <w:rFonts w:ascii="Times New Roman" w:hAnsi="Times New Roman" w:cs="Times New Roman"/>
          <w:sz w:val="24"/>
          <w:szCs w:val="24"/>
        </w:rPr>
        <w:t>auksaimniecības zemes platība ir lielāka vai vienāda par 70% no zemes kopējās platības;</w:t>
      </w:r>
    </w:p>
    <w:p w14:paraId="6AACFBCE" w14:textId="77777777" w:rsidR="000B09D9" w:rsidRPr="00940399" w:rsidRDefault="000B09D9" w:rsidP="000B09D9">
      <w:pPr>
        <w:pStyle w:val="Sarakstarindkopa"/>
        <w:numPr>
          <w:ilvl w:val="2"/>
          <w:numId w:val="6"/>
        </w:numPr>
        <w:jc w:val="both"/>
        <w:rPr>
          <w:rFonts w:ascii="Times New Roman" w:hAnsi="Times New Roman" w:cs="Times New Roman"/>
          <w:sz w:val="24"/>
          <w:szCs w:val="24"/>
        </w:rPr>
      </w:pPr>
      <w:r>
        <w:rPr>
          <w:rFonts w:ascii="Times New Roman" w:hAnsi="Times New Roman" w:cs="Times New Roman"/>
          <w:sz w:val="24"/>
          <w:szCs w:val="24"/>
        </w:rPr>
        <w:t>l</w:t>
      </w:r>
      <w:r w:rsidRPr="00940399">
        <w:rPr>
          <w:rFonts w:ascii="Times New Roman" w:hAnsi="Times New Roman" w:cs="Times New Roman"/>
          <w:sz w:val="24"/>
          <w:szCs w:val="24"/>
        </w:rPr>
        <w:t>auksaimniecības zemes vidējais novērtējums īpašumā ir lielāks vai vienāds ar 20 ballēm;</w:t>
      </w:r>
    </w:p>
    <w:p w14:paraId="0944F58A" w14:textId="77777777" w:rsidR="000B09D9" w:rsidRPr="00940399" w:rsidRDefault="000B09D9" w:rsidP="000B09D9">
      <w:pPr>
        <w:pStyle w:val="Sarakstarindkopa"/>
        <w:numPr>
          <w:ilvl w:val="2"/>
          <w:numId w:val="6"/>
        </w:numPr>
        <w:jc w:val="both"/>
        <w:rPr>
          <w:rFonts w:ascii="Times New Roman" w:hAnsi="Times New Roman" w:cs="Times New Roman"/>
          <w:sz w:val="24"/>
          <w:szCs w:val="24"/>
        </w:rPr>
      </w:pPr>
      <w:r>
        <w:rPr>
          <w:rFonts w:ascii="Times New Roman" w:hAnsi="Times New Roman" w:cs="Times New Roman"/>
          <w:sz w:val="24"/>
          <w:szCs w:val="24"/>
        </w:rPr>
        <w:t>zeme zem k</w:t>
      </w:r>
      <w:r w:rsidRPr="00940399">
        <w:rPr>
          <w:rFonts w:ascii="Times New Roman" w:hAnsi="Times New Roman" w:cs="Times New Roman"/>
          <w:sz w:val="24"/>
          <w:szCs w:val="24"/>
        </w:rPr>
        <w:t>rūmi</w:t>
      </w:r>
      <w:r>
        <w:rPr>
          <w:rFonts w:ascii="Times New Roman" w:hAnsi="Times New Roman" w:cs="Times New Roman"/>
          <w:sz w:val="24"/>
          <w:szCs w:val="24"/>
        </w:rPr>
        <w:t>em</w:t>
      </w:r>
      <w:r w:rsidRPr="00940399">
        <w:rPr>
          <w:rFonts w:ascii="Times New Roman" w:hAnsi="Times New Roman" w:cs="Times New Roman"/>
          <w:sz w:val="24"/>
          <w:szCs w:val="24"/>
        </w:rPr>
        <w:t>, purvi</w:t>
      </w:r>
      <w:r>
        <w:rPr>
          <w:rFonts w:ascii="Times New Roman" w:hAnsi="Times New Roman" w:cs="Times New Roman"/>
          <w:sz w:val="24"/>
          <w:szCs w:val="24"/>
        </w:rPr>
        <w:t>em</w:t>
      </w:r>
      <w:r w:rsidRPr="00940399">
        <w:rPr>
          <w:rFonts w:ascii="Times New Roman" w:hAnsi="Times New Roman" w:cs="Times New Roman"/>
          <w:sz w:val="24"/>
          <w:szCs w:val="24"/>
        </w:rPr>
        <w:t>, ūdeņi</w:t>
      </w:r>
      <w:r>
        <w:rPr>
          <w:rFonts w:ascii="Times New Roman" w:hAnsi="Times New Roman" w:cs="Times New Roman"/>
          <w:sz w:val="24"/>
          <w:szCs w:val="24"/>
        </w:rPr>
        <w:t>em</w:t>
      </w:r>
      <w:r w:rsidRPr="00940399">
        <w:rPr>
          <w:rFonts w:ascii="Times New Roman" w:hAnsi="Times New Roman" w:cs="Times New Roman"/>
          <w:sz w:val="24"/>
          <w:szCs w:val="24"/>
        </w:rPr>
        <w:t>, ceļiem, zeme zem ēkām, pārējās zemes sastāda mazāk kā 20% no kopējas platības;</w:t>
      </w:r>
    </w:p>
    <w:p w14:paraId="358C7198" w14:textId="77777777" w:rsidR="000B09D9" w:rsidRDefault="000B09D9" w:rsidP="000B09D9">
      <w:pPr>
        <w:pStyle w:val="Sarakstarindkopa"/>
        <w:numPr>
          <w:ilvl w:val="2"/>
          <w:numId w:val="6"/>
        </w:numPr>
        <w:jc w:val="both"/>
        <w:rPr>
          <w:rFonts w:ascii="Times New Roman" w:hAnsi="Times New Roman" w:cs="Times New Roman"/>
          <w:sz w:val="24"/>
          <w:szCs w:val="24"/>
        </w:rPr>
      </w:pPr>
      <w:r>
        <w:rPr>
          <w:rFonts w:ascii="Times New Roman" w:hAnsi="Times New Roman" w:cs="Times New Roman"/>
          <w:sz w:val="24"/>
          <w:szCs w:val="24"/>
        </w:rPr>
        <w:t>pirktā lauksaimniecības zeme atrodas lauku teritorijā.</w:t>
      </w:r>
    </w:p>
    <w:p w14:paraId="67EEB27A" w14:textId="77777777" w:rsidR="000B09D9" w:rsidRPr="00940399" w:rsidRDefault="000B09D9" w:rsidP="000B09D9">
      <w:pPr>
        <w:pStyle w:val="Sarakstarindkopa"/>
        <w:numPr>
          <w:ilvl w:val="1"/>
          <w:numId w:val="6"/>
        </w:numPr>
        <w:jc w:val="both"/>
        <w:rPr>
          <w:rFonts w:ascii="Times New Roman" w:hAnsi="Times New Roman" w:cs="Times New Roman"/>
          <w:sz w:val="24"/>
          <w:szCs w:val="24"/>
        </w:rPr>
      </w:pPr>
      <w:r>
        <w:rPr>
          <w:rFonts w:ascii="Times New Roman" w:hAnsi="Times New Roman" w:cs="Times New Roman"/>
          <w:b/>
          <w:sz w:val="24"/>
          <w:szCs w:val="24"/>
        </w:rPr>
        <w:t xml:space="preserve">cita lauku zeme - </w:t>
      </w:r>
      <w:r>
        <w:rPr>
          <w:rFonts w:ascii="Times New Roman" w:hAnsi="Times New Roman" w:cs="Times New Roman"/>
          <w:sz w:val="24"/>
          <w:szCs w:val="24"/>
        </w:rPr>
        <w:t>lauksaimniecības zemes platība ir līdz 50% un mežs līdz 20% no zemes kopplatības (darījumi attēloti brūnā krāsā).</w:t>
      </w:r>
    </w:p>
    <w:p w14:paraId="23CEB300" w14:textId="46747A75" w:rsidR="00544E73" w:rsidRDefault="00D04004" w:rsidP="00D04004">
      <w:pPr>
        <w:pStyle w:val="tv213"/>
        <w:jc w:val="both"/>
      </w:pPr>
      <w:r>
        <w:t>A</w:t>
      </w:r>
      <w:r w:rsidR="00316AA2">
        <w:t>tsevišķi identificējot katru darījumu, iespējams iegūt papildus informāciju</w:t>
      </w:r>
      <w:r w:rsidR="000B09D9">
        <w:t>:</w:t>
      </w:r>
      <w:r w:rsidR="00316AA2">
        <w:t xml:space="preserve"> </w:t>
      </w:r>
    </w:p>
    <w:p w14:paraId="4660EECE" w14:textId="37AF89B1" w:rsidR="000D688C" w:rsidRDefault="000D688C" w:rsidP="000B09D9">
      <w:pPr>
        <w:pStyle w:val="tv213"/>
        <w:numPr>
          <w:ilvl w:val="1"/>
          <w:numId w:val="12"/>
        </w:numPr>
        <w:jc w:val="both"/>
      </w:pPr>
      <w:r>
        <w:t>D</w:t>
      </w:r>
      <w:r w:rsidR="00544E73" w:rsidRPr="00544E73">
        <w:t xml:space="preserve">arījuma </w:t>
      </w:r>
      <w:r>
        <w:t>ID;</w:t>
      </w:r>
    </w:p>
    <w:p w14:paraId="4BB5DCF1" w14:textId="56DFDB89" w:rsidR="00544E73" w:rsidRPr="00544E73" w:rsidRDefault="000D688C" w:rsidP="000B09D9">
      <w:pPr>
        <w:pStyle w:val="tv213"/>
        <w:numPr>
          <w:ilvl w:val="1"/>
          <w:numId w:val="12"/>
        </w:numPr>
        <w:jc w:val="both"/>
      </w:pPr>
      <w:r>
        <w:t xml:space="preserve">Darījuma </w:t>
      </w:r>
      <w:r w:rsidR="00544E73" w:rsidRPr="00544E73">
        <w:t>gad</w:t>
      </w:r>
      <w:r>
        <w:t>s;</w:t>
      </w:r>
    </w:p>
    <w:p w14:paraId="1AE9F081" w14:textId="4C8C2648" w:rsidR="00544E73" w:rsidRDefault="000D688C" w:rsidP="000B09D9">
      <w:pPr>
        <w:pStyle w:val="tv213"/>
        <w:numPr>
          <w:ilvl w:val="1"/>
          <w:numId w:val="12"/>
        </w:numPr>
        <w:jc w:val="both"/>
      </w:pPr>
      <w:r>
        <w:t>D</w:t>
      </w:r>
      <w:r w:rsidR="00544E73">
        <w:t>arījuma summ</w:t>
      </w:r>
      <w:r>
        <w:t>a EUR;</w:t>
      </w:r>
    </w:p>
    <w:p w14:paraId="4FC56639" w14:textId="595102FF" w:rsidR="000D688C" w:rsidRDefault="000D688C" w:rsidP="000B09D9">
      <w:pPr>
        <w:pStyle w:val="tv213"/>
        <w:numPr>
          <w:ilvl w:val="1"/>
          <w:numId w:val="12"/>
        </w:numPr>
        <w:jc w:val="both"/>
      </w:pPr>
      <w:r>
        <w:t>Zemes vienību skaits darījumā;</w:t>
      </w:r>
    </w:p>
    <w:p w14:paraId="13ECCC80" w14:textId="1BA64009" w:rsidR="000D688C" w:rsidRDefault="000D688C" w:rsidP="000B09D9">
      <w:pPr>
        <w:pStyle w:val="tv213"/>
        <w:numPr>
          <w:ilvl w:val="1"/>
          <w:numId w:val="12"/>
        </w:numPr>
        <w:jc w:val="both"/>
      </w:pPr>
      <w:r>
        <w:t>Pārdotā platība m</w:t>
      </w:r>
      <w:r w:rsidRPr="00193C0A">
        <w:rPr>
          <w:vertAlign w:val="superscript"/>
        </w:rPr>
        <w:t>2</w:t>
      </w:r>
      <w:r>
        <w:t>,</w:t>
      </w:r>
    </w:p>
    <w:p w14:paraId="53F34879" w14:textId="76E4C5DE" w:rsidR="000D688C" w:rsidRDefault="000D688C" w:rsidP="000B09D9">
      <w:pPr>
        <w:pStyle w:val="tv213"/>
        <w:numPr>
          <w:ilvl w:val="1"/>
          <w:numId w:val="12"/>
        </w:numPr>
        <w:jc w:val="both"/>
      </w:pPr>
      <w:r>
        <w:t>Zemes izmantošana;</w:t>
      </w:r>
    </w:p>
    <w:p w14:paraId="31079AD8" w14:textId="0BCC1388" w:rsidR="00DC694E" w:rsidRDefault="000D688C" w:rsidP="000B09D9">
      <w:pPr>
        <w:pStyle w:val="tv213"/>
        <w:numPr>
          <w:ilvl w:val="1"/>
          <w:numId w:val="12"/>
        </w:numPr>
        <w:jc w:val="both"/>
      </w:pPr>
      <w:r>
        <w:t>LIZ daļa darījumā;</w:t>
      </w:r>
      <w:r w:rsidR="00B01111">
        <w:t xml:space="preserve"> (informācija tikai par lauku zemes darījumiem);</w:t>
      </w:r>
    </w:p>
    <w:p w14:paraId="592306E0" w14:textId="59FAC42A" w:rsidR="00C344C7" w:rsidRPr="00DC694E" w:rsidRDefault="000D688C" w:rsidP="000B09D9">
      <w:pPr>
        <w:pStyle w:val="tv213"/>
        <w:numPr>
          <w:ilvl w:val="1"/>
          <w:numId w:val="12"/>
        </w:numPr>
        <w:jc w:val="both"/>
      </w:pPr>
      <w:r>
        <w:t xml:space="preserve">Meža </w:t>
      </w:r>
      <w:r w:rsidR="00544E73">
        <w:t xml:space="preserve">zemes </w:t>
      </w:r>
      <w:r w:rsidR="00036188">
        <w:t>daļa</w:t>
      </w:r>
      <w:r w:rsidR="00544E73">
        <w:t xml:space="preserve"> darījumā</w:t>
      </w:r>
      <w:r w:rsidR="00B01111">
        <w:t xml:space="preserve"> (informācija tikai par lauku zemes darījumiem).</w:t>
      </w:r>
    </w:p>
    <w:sectPr w:rsidR="00C344C7" w:rsidRPr="00DC694E" w:rsidSect="003C5974">
      <w:headerReference w:type="default" r:id="rId13"/>
      <w:pgSz w:w="11906" w:h="16838"/>
      <w:pgMar w:top="1440" w:right="1800"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BA38C" w14:textId="77777777" w:rsidR="00D81217" w:rsidRDefault="00D81217" w:rsidP="00D81217">
      <w:pPr>
        <w:spacing w:after="0" w:line="240" w:lineRule="auto"/>
      </w:pPr>
      <w:r>
        <w:separator/>
      </w:r>
    </w:p>
  </w:endnote>
  <w:endnote w:type="continuationSeparator" w:id="0">
    <w:p w14:paraId="60F66EC3" w14:textId="77777777" w:rsidR="00D81217" w:rsidRDefault="00D81217" w:rsidP="00D81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60021" w14:textId="77777777" w:rsidR="00D81217" w:rsidRDefault="00D81217" w:rsidP="00D81217">
      <w:pPr>
        <w:spacing w:after="0" w:line="240" w:lineRule="auto"/>
      </w:pPr>
      <w:r>
        <w:separator/>
      </w:r>
    </w:p>
  </w:footnote>
  <w:footnote w:type="continuationSeparator" w:id="0">
    <w:p w14:paraId="637FEB15" w14:textId="77777777" w:rsidR="00D81217" w:rsidRDefault="00D81217" w:rsidP="00D81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003075"/>
      <w:docPartObj>
        <w:docPartGallery w:val="Page Numbers (Top of Page)"/>
        <w:docPartUnique/>
      </w:docPartObj>
    </w:sdtPr>
    <w:sdtContent>
      <w:p w14:paraId="6044AFC5" w14:textId="1F56B5FB" w:rsidR="003C5974" w:rsidRDefault="003C5974">
        <w:pPr>
          <w:pStyle w:val="Galvene"/>
          <w:jc w:val="center"/>
        </w:pPr>
        <w:r>
          <w:fldChar w:fldCharType="begin"/>
        </w:r>
        <w:r>
          <w:instrText>PAGE   \* MERGEFORMAT</w:instrText>
        </w:r>
        <w:r>
          <w:fldChar w:fldCharType="separate"/>
        </w:r>
        <w:r>
          <w:t>2</w:t>
        </w:r>
        <w:r>
          <w:fldChar w:fldCharType="end"/>
        </w:r>
      </w:p>
    </w:sdtContent>
  </w:sdt>
  <w:p w14:paraId="2DBA3713" w14:textId="77777777" w:rsidR="003C5974" w:rsidRDefault="003C597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B2EEA"/>
    <w:multiLevelType w:val="hybridMultilevel"/>
    <w:tmpl w:val="F6A01E3A"/>
    <w:lvl w:ilvl="0" w:tplc="04260005">
      <w:start w:val="1"/>
      <w:numFmt w:val="bullet"/>
      <w:lvlText w:val=""/>
      <w:lvlJc w:val="left"/>
      <w:pPr>
        <w:ind w:left="1800" w:hanging="360"/>
      </w:pPr>
      <w:rPr>
        <w:rFonts w:ascii="Wingdings" w:hAnsi="Wingdings"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0E7E2572"/>
    <w:multiLevelType w:val="hybridMultilevel"/>
    <w:tmpl w:val="679C68CC"/>
    <w:lvl w:ilvl="0" w:tplc="69C40816">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7F04B0C"/>
    <w:multiLevelType w:val="hybridMultilevel"/>
    <w:tmpl w:val="D49878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7335C2"/>
    <w:multiLevelType w:val="hybridMultilevel"/>
    <w:tmpl w:val="B0CAE926"/>
    <w:lvl w:ilvl="0" w:tplc="69C4081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DFB0595"/>
    <w:multiLevelType w:val="hybridMultilevel"/>
    <w:tmpl w:val="B45E27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98818B6"/>
    <w:multiLevelType w:val="hybridMultilevel"/>
    <w:tmpl w:val="CCC43792"/>
    <w:lvl w:ilvl="0" w:tplc="6F22CCD2">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A7B2418"/>
    <w:multiLevelType w:val="hybridMultilevel"/>
    <w:tmpl w:val="C08C6BB2"/>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B413927"/>
    <w:multiLevelType w:val="hybridMultilevel"/>
    <w:tmpl w:val="858A7552"/>
    <w:lvl w:ilvl="0" w:tplc="04260011">
      <w:start w:val="1"/>
      <w:numFmt w:val="decimal"/>
      <w:lvlText w:val="%1)"/>
      <w:lvlJc w:val="left"/>
      <w:pPr>
        <w:ind w:left="360" w:hanging="360"/>
      </w:pPr>
      <w:rPr>
        <w:rFont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60D062E4"/>
    <w:multiLevelType w:val="hybridMultilevel"/>
    <w:tmpl w:val="03CAD58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D814A30"/>
    <w:multiLevelType w:val="hybridMultilevel"/>
    <w:tmpl w:val="8E8C395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77F13BEB"/>
    <w:multiLevelType w:val="hybridMultilevel"/>
    <w:tmpl w:val="04C089B6"/>
    <w:lvl w:ilvl="0" w:tplc="69C4081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D894E87"/>
    <w:multiLevelType w:val="hybridMultilevel"/>
    <w:tmpl w:val="D1FAE0F6"/>
    <w:lvl w:ilvl="0" w:tplc="69C40816">
      <w:start w:val="1"/>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2"/>
  </w:num>
  <w:num w:numId="4">
    <w:abstractNumId w:val="3"/>
  </w:num>
  <w:num w:numId="5">
    <w:abstractNumId w:val="1"/>
  </w:num>
  <w:num w:numId="6">
    <w:abstractNumId w:val="10"/>
  </w:num>
  <w:num w:numId="7">
    <w:abstractNumId w:val="6"/>
  </w:num>
  <w:num w:numId="8">
    <w:abstractNumId w:val="4"/>
  </w:num>
  <w:num w:numId="9">
    <w:abstractNumId w:val="0"/>
  </w:num>
  <w:num w:numId="10">
    <w:abstractNumId w:val="9"/>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847"/>
    <w:rsid w:val="0000290D"/>
    <w:rsid w:val="00006D6E"/>
    <w:rsid w:val="00023F41"/>
    <w:rsid w:val="00031A74"/>
    <w:rsid w:val="00033CC0"/>
    <w:rsid w:val="00035364"/>
    <w:rsid w:val="00036188"/>
    <w:rsid w:val="00045D54"/>
    <w:rsid w:val="00075682"/>
    <w:rsid w:val="000823BC"/>
    <w:rsid w:val="00082A1B"/>
    <w:rsid w:val="000A4AF7"/>
    <w:rsid w:val="000B09D9"/>
    <w:rsid w:val="000D688C"/>
    <w:rsid w:val="000F23F3"/>
    <w:rsid w:val="001074C4"/>
    <w:rsid w:val="00123DF5"/>
    <w:rsid w:val="001417DE"/>
    <w:rsid w:val="00162CA4"/>
    <w:rsid w:val="00193C0A"/>
    <w:rsid w:val="001A5146"/>
    <w:rsid w:val="001C192F"/>
    <w:rsid w:val="001D0133"/>
    <w:rsid w:val="001F4614"/>
    <w:rsid w:val="00203C11"/>
    <w:rsid w:val="00205DAC"/>
    <w:rsid w:val="00206166"/>
    <w:rsid w:val="0021260E"/>
    <w:rsid w:val="00230A3B"/>
    <w:rsid w:val="00245D41"/>
    <w:rsid w:val="002839AE"/>
    <w:rsid w:val="002963D0"/>
    <w:rsid w:val="002B623F"/>
    <w:rsid w:val="002B7A99"/>
    <w:rsid w:val="002C2AD1"/>
    <w:rsid w:val="00305AF6"/>
    <w:rsid w:val="00313F2D"/>
    <w:rsid w:val="00313F7A"/>
    <w:rsid w:val="00316AA2"/>
    <w:rsid w:val="00316FBB"/>
    <w:rsid w:val="003279C3"/>
    <w:rsid w:val="00334E6F"/>
    <w:rsid w:val="003446C3"/>
    <w:rsid w:val="00354F54"/>
    <w:rsid w:val="0037171C"/>
    <w:rsid w:val="003A5608"/>
    <w:rsid w:val="003C5974"/>
    <w:rsid w:val="004324B7"/>
    <w:rsid w:val="004540D1"/>
    <w:rsid w:val="0049522C"/>
    <w:rsid w:val="0049761B"/>
    <w:rsid w:val="004A4787"/>
    <w:rsid w:val="004D71DB"/>
    <w:rsid w:val="00517187"/>
    <w:rsid w:val="00522266"/>
    <w:rsid w:val="005266A1"/>
    <w:rsid w:val="00544E73"/>
    <w:rsid w:val="0055705C"/>
    <w:rsid w:val="005613FA"/>
    <w:rsid w:val="00576E32"/>
    <w:rsid w:val="00580351"/>
    <w:rsid w:val="00584300"/>
    <w:rsid w:val="00587B66"/>
    <w:rsid w:val="005A5B91"/>
    <w:rsid w:val="005B3804"/>
    <w:rsid w:val="005C0067"/>
    <w:rsid w:val="005C752A"/>
    <w:rsid w:val="00606732"/>
    <w:rsid w:val="0061042F"/>
    <w:rsid w:val="00621E76"/>
    <w:rsid w:val="00621F9B"/>
    <w:rsid w:val="0062275E"/>
    <w:rsid w:val="00627A57"/>
    <w:rsid w:val="006459FF"/>
    <w:rsid w:val="00665972"/>
    <w:rsid w:val="00666161"/>
    <w:rsid w:val="006A2988"/>
    <w:rsid w:val="006B0455"/>
    <w:rsid w:val="006E4491"/>
    <w:rsid w:val="006E7FB9"/>
    <w:rsid w:val="00715DD4"/>
    <w:rsid w:val="00737F61"/>
    <w:rsid w:val="0075299E"/>
    <w:rsid w:val="00752E72"/>
    <w:rsid w:val="0075371A"/>
    <w:rsid w:val="00765475"/>
    <w:rsid w:val="0077077D"/>
    <w:rsid w:val="0078052E"/>
    <w:rsid w:val="00783425"/>
    <w:rsid w:val="007944BB"/>
    <w:rsid w:val="007A0C11"/>
    <w:rsid w:val="007A6B13"/>
    <w:rsid w:val="007C1C79"/>
    <w:rsid w:val="007D696A"/>
    <w:rsid w:val="007E0B33"/>
    <w:rsid w:val="007E0DC2"/>
    <w:rsid w:val="007E461D"/>
    <w:rsid w:val="007F2E68"/>
    <w:rsid w:val="008134A3"/>
    <w:rsid w:val="00820BEA"/>
    <w:rsid w:val="008515E1"/>
    <w:rsid w:val="0085183A"/>
    <w:rsid w:val="008528CA"/>
    <w:rsid w:val="00856BB0"/>
    <w:rsid w:val="008612CC"/>
    <w:rsid w:val="008A29A2"/>
    <w:rsid w:val="008B001E"/>
    <w:rsid w:val="008B401B"/>
    <w:rsid w:val="008B61F3"/>
    <w:rsid w:val="0090458E"/>
    <w:rsid w:val="00917485"/>
    <w:rsid w:val="00923D2B"/>
    <w:rsid w:val="009251DD"/>
    <w:rsid w:val="00940399"/>
    <w:rsid w:val="009447D0"/>
    <w:rsid w:val="0094543F"/>
    <w:rsid w:val="009656D6"/>
    <w:rsid w:val="009A2BE2"/>
    <w:rsid w:val="009A52A0"/>
    <w:rsid w:val="009C3110"/>
    <w:rsid w:val="009C46DA"/>
    <w:rsid w:val="009D5245"/>
    <w:rsid w:val="00A157E7"/>
    <w:rsid w:val="00A20728"/>
    <w:rsid w:val="00A4022F"/>
    <w:rsid w:val="00A4639A"/>
    <w:rsid w:val="00A8409D"/>
    <w:rsid w:val="00A95A49"/>
    <w:rsid w:val="00AB1C50"/>
    <w:rsid w:val="00AB4E1A"/>
    <w:rsid w:val="00AB5919"/>
    <w:rsid w:val="00AE74F2"/>
    <w:rsid w:val="00AF6952"/>
    <w:rsid w:val="00B01111"/>
    <w:rsid w:val="00B07732"/>
    <w:rsid w:val="00B12D88"/>
    <w:rsid w:val="00B25C4E"/>
    <w:rsid w:val="00B278A5"/>
    <w:rsid w:val="00B314DA"/>
    <w:rsid w:val="00B73A31"/>
    <w:rsid w:val="00B73F53"/>
    <w:rsid w:val="00B7713B"/>
    <w:rsid w:val="00BA0768"/>
    <w:rsid w:val="00BC17CA"/>
    <w:rsid w:val="00BD17D7"/>
    <w:rsid w:val="00C21C8B"/>
    <w:rsid w:val="00C33181"/>
    <w:rsid w:val="00C344C7"/>
    <w:rsid w:val="00C4760C"/>
    <w:rsid w:val="00C5185C"/>
    <w:rsid w:val="00CB5326"/>
    <w:rsid w:val="00CC5BE7"/>
    <w:rsid w:val="00CF5AA4"/>
    <w:rsid w:val="00D0126E"/>
    <w:rsid w:val="00D04004"/>
    <w:rsid w:val="00D05262"/>
    <w:rsid w:val="00D26E88"/>
    <w:rsid w:val="00D33020"/>
    <w:rsid w:val="00D3616D"/>
    <w:rsid w:val="00D41E4B"/>
    <w:rsid w:val="00D46A1E"/>
    <w:rsid w:val="00D57BB7"/>
    <w:rsid w:val="00D639AE"/>
    <w:rsid w:val="00D717C9"/>
    <w:rsid w:val="00D81217"/>
    <w:rsid w:val="00DA522A"/>
    <w:rsid w:val="00DA78C5"/>
    <w:rsid w:val="00DA79C1"/>
    <w:rsid w:val="00DB14E9"/>
    <w:rsid w:val="00DC3E3C"/>
    <w:rsid w:val="00DC694E"/>
    <w:rsid w:val="00DD239F"/>
    <w:rsid w:val="00DD7E8C"/>
    <w:rsid w:val="00DE13E6"/>
    <w:rsid w:val="00E2667C"/>
    <w:rsid w:val="00E30A19"/>
    <w:rsid w:val="00E455BC"/>
    <w:rsid w:val="00E573A0"/>
    <w:rsid w:val="00E901AE"/>
    <w:rsid w:val="00E936CF"/>
    <w:rsid w:val="00EA1DC5"/>
    <w:rsid w:val="00EA7851"/>
    <w:rsid w:val="00EB012C"/>
    <w:rsid w:val="00ED53D8"/>
    <w:rsid w:val="00ED53FF"/>
    <w:rsid w:val="00EE0463"/>
    <w:rsid w:val="00F04F2E"/>
    <w:rsid w:val="00F50C53"/>
    <w:rsid w:val="00F53871"/>
    <w:rsid w:val="00F62A0F"/>
    <w:rsid w:val="00F77E04"/>
    <w:rsid w:val="00F8266A"/>
    <w:rsid w:val="00F922E2"/>
    <w:rsid w:val="00F93893"/>
    <w:rsid w:val="00F95B71"/>
    <w:rsid w:val="00F965A6"/>
    <w:rsid w:val="00FA310C"/>
    <w:rsid w:val="00FB4E2C"/>
    <w:rsid w:val="00FB5847"/>
    <w:rsid w:val="00FC758B"/>
    <w:rsid w:val="00FF72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935E0"/>
  <w15:chartTrackingRefBased/>
  <w15:docId w15:val="{FE04AE58-3426-4D30-A149-1AB8DF6FE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30A1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17187"/>
    <w:pPr>
      <w:ind w:left="720"/>
      <w:contextualSpacing/>
    </w:pPr>
  </w:style>
  <w:style w:type="paragraph" w:customStyle="1" w:styleId="tv213">
    <w:name w:val="tv213"/>
    <w:basedOn w:val="Parasts"/>
    <w:rsid w:val="005171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iguvresteksts">
    <w:name w:val="endnote text"/>
    <w:basedOn w:val="Parasts"/>
    <w:link w:val="BeiguvrestekstsRakstz"/>
    <w:uiPriority w:val="99"/>
    <w:semiHidden/>
    <w:unhideWhenUsed/>
    <w:rsid w:val="00D81217"/>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1217"/>
    <w:rPr>
      <w:sz w:val="20"/>
      <w:szCs w:val="20"/>
    </w:rPr>
  </w:style>
  <w:style w:type="character" w:styleId="Beiguvresatsauce">
    <w:name w:val="endnote reference"/>
    <w:basedOn w:val="Noklusjumarindkopasfonts"/>
    <w:uiPriority w:val="99"/>
    <w:semiHidden/>
    <w:unhideWhenUsed/>
    <w:rsid w:val="00D81217"/>
    <w:rPr>
      <w:vertAlign w:val="superscript"/>
    </w:rPr>
  </w:style>
  <w:style w:type="character" w:styleId="Komentraatsauce">
    <w:name w:val="annotation reference"/>
    <w:basedOn w:val="Noklusjumarindkopasfonts"/>
    <w:uiPriority w:val="99"/>
    <w:semiHidden/>
    <w:unhideWhenUsed/>
    <w:rsid w:val="00B7713B"/>
    <w:rPr>
      <w:sz w:val="16"/>
      <w:szCs w:val="16"/>
    </w:rPr>
  </w:style>
  <w:style w:type="paragraph" w:styleId="Komentrateksts">
    <w:name w:val="annotation text"/>
    <w:basedOn w:val="Parasts"/>
    <w:link w:val="KomentratekstsRakstz"/>
    <w:uiPriority w:val="99"/>
    <w:semiHidden/>
    <w:unhideWhenUsed/>
    <w:rsid w:val="00B7713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7713B"/>
    <w:rPr>
      <w:sz w:val="20"/>
      <w:szCs w:val="20"/>
    </w:rPr>
  </w:style>
  <w:style w:type="paragraph" w:styleId="Komentratma">
    <w:name w:val="annotation subject"/>
    <w:basedOn w:val="Komentrateksts"/>
    <w:next w:val="Komentrateksts"/>
    <w:link w:val="KomentratmaRakstz"/>
    <w:uiPriority w:val="99"/>
    <w:semiHidden/>
    <w:unhideWhenUsed/>
    <w:rsid w:val="00B7713B"/>
    <w:rPr>
      <w:b/>
      <w:bCs/>
    </w:rPr>
  </w:style>
  <w:style w:type="character" w:customStyle="1" w:styleId="KomentratmaRakstz">
    <w:name w:val="Komentāra tēma Rakstz."/>
    <w:basedOn w:val="KomentratekstsRakstz"/>
    <w:link w:val="Komentratma"/>
    <w:uiPriority w:val="99"/>
    <w:semiHidden/>
    <w:rsid w:val="00B7713B"/>
    <w:rPr>
      <w:b/>
      <w:bCs/>
      <w:sz w:val="20"/>
      <w:szCs w:val="20"/>
    </w:rPr>
  </w:style>
  <w:style w:type="paragraph" w:styleId="Balonteksts">
    <w:name w:val="Balloon Text"/>
    <w:basedOn w:val="Parasts"/>
    <w:link w:val="BalontekstsRakstz"/>
    <w:uiPriority w:val="99"/>
    <w:semiHidden/>
    <w:unhideWhenUsed/>
    <w:rsid w:val="00B7713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7713B"/>
    <w:rPr>
      <w:rFonts w:ascii="Segoe UI" w:hAnsi="Segoe UI" w:cs="Segoe UI"/>
      <w:sz w:val="18"/>
      <w:szCs w:val="18"/>
    </w:rPr>
  </w:style>
  <w:style w:type="character" w:styleId="Hipersaite">
    <w:name w:val="Hyperlink"/>
    <w:basedOn w:val="Noklusjumarindkopasfonts"/>
    <w:uiPriority w:val="99"/>
    <w:unhideWhenUsed/>
    <w:rsid w:val="00E30A19"/>
    <w:rPr>
      <w:color w:val="0563C1" w:themeColor="hyperlink"/>
      <w:u w:val="single"/>
    </w:rPr>
  </w:style>
  <w:style w:type="character" w:styleId="Neatrisintapieminana">
    <w:name w:val="Unresolved Mention"/>
    <w:basedOn w:val="Noklusjumarindkopasfonts"/>
    <w:uiPriority w:val="99"/>
    <w:semiHidden/>
    <w:unhideWhenUsed/>
    <w:rsid w:val="00E30A19"/>
    <w:rPr>
      <w:color w:val="605E5C"/>
      <w:shd w:val="clear" w:color="auto" w:fill="E1DFDD"/>
    </w:rPr>
  </w:style>
  <w:style w:type="table" w:styleId="Reatabula">
    <w:name w:val="Table Grid"/>
    <w:basedOn w:val="Parastatabula"/>
    <w:uiPriority w:val="39"/>
    <w:rsid w:val="00606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C597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5974"/>
  </w:style>
  <w:style w:type="paragraph" w:styleId="Kjene">
    <w:name w:val="footer"/>
    <w:basedOn w:val="Parasts"/>
    <w:link w:val="KjeneRakstz"/>
    <w:uiPriority w:val="99"/>
    <w:unhideWhenUsed/>
    <w:rsid w:val="003C597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C5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09293">
      <w:bodyDiv w:val="1"/>
      <w:marLeft w:val="0"/>
      <w:marRight w:val="0"/>
      <w:marTop w:val="0"/>
      <w:marBottom w:val="0"/>
      <w:divBdr>
        <w:top w:val="none" w:sz="0" w:space="0" w:color="auto"/>
        <w:left w:val="none" w:sz="0" w:space="0" w:color="auto"/>
        <w:bottom w:val="none" w:sz="0" w:space="0" w:color="auto"/>
        <w:right w:val="none" w:sz="0" w:space="0" w:color="auto"/>
      </w:divBdr>
    </w:div>
    <w:div w:id="566183489">
      <w:bodyDiv w:val="1"/>
      <w:marLeft w:val="0"/>
      <w:marRight w:val="0"/>
      <w:marTop w:val="0"/>
      <w:marBottom w:val="0"/>
      <w:divBdr>
        <w:top w:val="none" w:sz="0" w:space="0" w:color="auto"/>
        <w:left w:val="none" w:sz="0" w:space="0" w:color="auto"/>
        <w:bottom w:val="none" w:sz="0" w:space="0" w:color="auto"/>
        <w:right w:val="none" w:sz="0" w:space="0" w:color="auto"/>
      </w:divBdr>
    </w:div>
    <w:div w:id="131729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4F9DC-0E3F-47A5-841F-8A3452676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2519</Words>
  <Characters>1436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Klabere-Kalvāne</dc:creator>
  <cp:keywords/>
  <dc:description/>
  <cp:lastModifiedBy>Santa Bindere</cp:lastModifiedBy>
  <cp:revision>5</cp:revision>
  <dcterms:created xsi:type="dcterms:W3CDTF">2020-07-14T08:29:00Z</dcterms:created>
  <dcterms:modified xsi:type="dcterms:W3CDTF">2020-07-14T09:19:00Z</dcterms:modified>
</cp:coreProperties>
</file>