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6F" w:rsidRPr="00A657FD" w:rsidRDefault="00A04B6F" w:rsidP="00A04B6F">
      <w:pPr>
        <w:ind w:right="267" w:firstLine="360"/>
        <w:jc w:val="center"/>
        <w:rPr>
          <w:b/>
          <w:sz w:val="22"/>
          <w:szCs w:val="22"/>
          <w:lang w:val="lv-LV"/>
        </w:rPr>
      </w:pPr>
      <w:bookmarkStart w:id="0" w:name="_GoBack"/>
      <w:bookmarkEnd w:id="0"/>
      <w:r w:rsidRPr="00A657FD">
        <w:rPr>
          <w:b/>
          <w:sz w:val="22"/>
          <w:szCs w:val="22"/>
          <w:lang w:val="lv-LV"/>
        </w:rPr>
        <w:t xml:space="preserve">Valsts zemes dienesta uzturētajā Nekustamā īpašuma tirgus datu bāzē (NĪT DB) </w:t>
      </w:r>
    </w:p>
    <w:p w:rsidR="00A04B6F" w:rsidRPr="00A657FD" w:rsidRDefault="00A04B6F" w:rsidP="00A04B6F">
      <w:pPr>
        <w:ind w:right="267" w:firstLine="360"/>
        <w:jc w:val="center"/>
        <w:rPr>
          <w:b/>
          <w:sz w:val="22"/>
          <w:szCs w:val="22"/>
          <w:lang w:val="lv-LV"/>
        </w:rPr>
      </w:pPr>
      <w:r w:rsidRPr="00A657FD">
        <w:rPr>
          <w:b/>
          <w:sz w:val="22"/>
          <w:szCs w:val="22"/>
          <w:lang w:val="lv-LV"/>
        </w:rPr>
        <w:t>esošās datu standartkop</w:t>
      </w:r>
      <w:r w:rsidR="00DF4006">
        <w:rPr>
          <w:b/>
          <w:sz w:val="22"/>
          <w:szCs w:val="22"/>
          <w:lang w:val="lv-LV"/>
        </w:rPr>
        <w:t>u iedalījums</w:t>
      </w:r>
    </w:p>
    <w:p w:rsidR="00A04B6F" w:rsidRPr="00A657FD" w:rsidRDefault="00A04B6F" w:rsidP="00A04B6F">
      <w:pPr>
        <w:ind w:firstLine="360"/>
        <w:jc w:val="center"/>
        <w:rPr>
          <w:b/>
          <w:i/>
          <w:sz w:val="22"/>
          <w:szCs w:val="22"/>
          <w:lang w:val="lv-LV"/>
        </w:rPr>
      </w:pPr>
    </w:p>
    <w:p w:rsidR="00A04B6F" w:rsidRPr="00A657FD" w:rsidRDefault="00A04B6F" w:rsidP="00A04B6F">
      <w:pPr>
        <w:jc w:val="both"/>
        <w:rPr>
          <w:i/>
          <w:sz w:val="22"/>
          <w:szCs w:val="22"/>
          <w:lang w:val="lv-LV"/>
        </w:rPr>
      </w:pPr>
      <w:r w:rsidRPr="00A657FD">
        <w:rPr>
          <w:i/>
          <w:sz w:val="22"/>
          <w:szCs w:val="22"/>
          <w:lang w:val="lv-LV"/>
        </w:rPr>
        <w:t>Datu standartkopas par darījumiem, kuru objekta sastāvs ir:</w:t>
      </w:r>
    </w:p>
    <w:p w:rsidR="00A04B6F" w:rsidRPr="00A657FD" w:rsidRDefault="00A04B6F" w:rsidP="00A04B6F">
      <w:pPr>
        <w:numPr>
          <w:ilvl w:val="0"/>
          <w:numId w:val="4"/>
        </w:numPr>
        <w:jc w:val="both"/>
        <w:rPr>
          <w:i/>
          <w:sz w:val="22"/>
          <w:szCs w:val="22"/>
          <w:lang w:val="lv-LV"/>
        </w:rPr>
      </w:pPr>
      <w:r w:rsidRPr="00A657FD">
        <w:rPr>
          <w:i/>
          <w:sz w:val="22"/>
          <w:szCs w:val="22"/>
          <w:lang w:val="lv-LV"/>
        </w:rPr>
        <w:t xml:space="preserve"> </w:t>
      </w:r>
      <w:r w:rsidRPr="00A657FD">
        <w:rPr>
          <w:b/>
          <w:i/>
          <w:sz w:val="22"/>
          <w:szCs w:val="22"/>
          <w:lang w:val="lv-LV"/>
        </w:rPr>
        <w:t>zeme</w:t>
      </w:r>
      <w:r w:rsidRPr="00A657FD">
        <w:rPr>
          <w:i/>
          <w:sz w:val="22"/>
          <w:szCs w:val="22"/>
          <w:lang w:val="lv-LV"/>
        </w:rPr>
        <w:t>;</w:t>
      </w:r>
    </w:p>
    <w:p w:rsidR="00A04B6F" w:rsidRPr="00A657FD" w:rsidRDefault="00A04B6F" w:rsidP="00A04B6F">
      <w:pPr>
        <w:numPr>
          <w:ilvl w:val="0"/>
          <w:numId w:val="4"/>
        </w:numPr>
        <w:jc w:val="both"/>
        <w:rPr>
          <w:i/>
          <w:sz w:val="22"/>
          <w:szCs w:val="22"/>
          <w:lang w:val="lv-LV"/>
        </w:rPr>
      </w:pPr>
      <w:r w:rsidRPr="00A657FD">
        <w:rPr>
          <w:b/>
          <w:i/>
          <w:sz w:val="22"/>
          <w:szCs w:val="22"/>
          <w:lang w:val="lv-LV"/>
        </w:rPr>
        <w:t>būves, zeme un būves;</w:t>
      </w:r>
    </w:p>
    <w:p w:rsidR="00A04B6F" w:rsidRPr="00A657FD" w:rsidRDefault="00A04B6F" w:rsidP="00A04B6F">
      <w:pPr>
        <w:numPr>
          <w:ilvl w:val="0"/>
          <w:numId w:val="4"/>
        </w:numPr>
        <w:jc w:val="both"/>
        <w:rPr>
          <w:i/>
          <w:sz w:val="22"/>
          <w:szCs w:val="22"/>
          <w:lang w:val="lv-LV"/>
        </w:rPr>
      </w:pPr>
      <w:r w:rsidRPr="00A657FD">
        <w:rPr>
          <w:b/>
          <w:i/>
          <w:sz w:val="22"/>
          <w:szCs w:val="22"/>
          <w:lang w:val="lv-LV"/>
        </w:rPr>
        <w:t>telpu grupas.</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5400"/>
        <w:gridCol w:w="1440"/>
        <w:gridCol w:w="1440"/>
        <w:gridCol w:w="1440"/>
      </w:tblGrid>
      <w:tr w:rsidR="00A04B6F" w:rsidRPr="00A657FD" w:rsidTr="00D80BAC">
        <w:trPr>
          <w:jc w:val="center"/>
        </w:trPr>
        <w:tc>
          <w:tcPr>
            <w:tcW w:w="720" w:type="dxa"/>
            <w:vMerge w:val="restart"/>
            <w:vAlign w:val="center"/>
          </w:tcPr>
          <w:p w:rsidR="00A04B6F" w:rsidRPr="00A657FD" w:rsidRDefault="00A04B6F" w:rsidP="00D80BAC">
            <w:pPr>
              <w:jc w:val="center"/>
              <w:rPr>
                <w:b/>
                <w:sz w:val="24"/>
                <w:szCs w:val="24"/>
                <w:lang w:val="lv-LV"/>
              </w:rPr>
            </w:pPr>
            <w:r w:rsidRPr="00A657FD">
              <w:rPr>
                <w:b/>
                <w:sz w:val="24"/>
                <w:szCs w:val="24"/>
                <w:lang w:val="lv-LV"/>
              </w:rPr>
              <w:t>Nr. p.k.</w:t>
            </w:r>
          </w:p>
        </w:tc>
        <w:tc>
          <w:tcPr>
            <w:tcW w:w="5400" w:type="dxa"/>
            <w:vMerge w:val="restart"/>
            <w:vAlign w:val="center"/>
          </w:tcPr>
          <w:p w:rsidR="00A04B6F" w:rsidRPr="00A657FD" w:rsidRDefault="00A04B6F" w:rsidP="00D80BAC">
            <w:pPr>
              <w:jc w:val="center"/>
              <w:rPr>
                <w:b/>
                <w:sz w:val="24"/>
                <w:szCs w:val="24"/>
                <w:lang w:val="lv-LV"/>
              </w:rPr>
            </w:pPr>
            <w:r w:rsidRPr="00A657FD">
              <w:rPr>
                <w:b/>
                <w:sz w:val="24"/>
                <w:szCs w:val="24"/>
                <w:lang w:val="lv-LV"/>
              </w:rPr>
              <w:t>STANDARTKOPAS SASTĀVS</w:t>
            </w:r>
          </w:p>
        </w:tc>
        <w:tc>
          <w:tcPr>
            <w:tcW w:w="4320" w:type="dxa"/>
            <w:gridSpan w:val="3"/>
          </w:tcPr>
          <w:p w:rsidR="00A04B6F" w:rsidRPr="00A657FD" w:rsidRDefault="00A04B6F" w:rsidP="00D80BAC">
            <w:pPr>
              <w:jc w:val="center"/>
              <w:rPr>
                <w:b/>
                <w:sz w:val="24"/>
                <w:szCs w:val="24"/>
                <w:lang w:val="lv-LV"/>
              </w:rPr>
            </w:pPr>
            <w:r w:rsidRPr="00A657FD">
              <w:rPr>
                <w:b/>
                <w:sz w:val="24"/>
                <w:szCs w:val="24"/>
                <w:lang w:val="lv-LV"/>
              </w:rPr>
              <w:t>STANDARTKOPAS</w:t>
            </w:r>
          </w:p>
        </w:tc>
      </w:tr>
      <w:tr w:rsidR="00A04B6F" w:rsidRPr="00A657FD" w:rsidTr="00D80BAC">
        <w:trPr>
          <w:jc w:val="center"/>
        </w:trPr>
        <w:tc>
          <w:tcPr>
            <w:tcW w:w="720" w:type="dxa"/>
            <w:vMerge/>
          </w:tcPr>
          <w:p w:rsidR="00A04B6F" w:rsidRPr="00A657FD" w:rsidRDefault="00A04B6F" w:rsidP="00D80BAC">
            <w:pPr>
              <w:jc w:val="center"/>
              <w:rPr>
                <w:b/>
                <w:sz w:val="24"/>
                <w:szCs w:val="24"/>
                <w:lang w:val="lv-LV"/>
              </w:rPr>
            </w:pPr>
          </w:p>
        </w:tc>
        <w:tc>
          <w:tcPr>
            <w:tcW w:w="5400" w:type="dxa"/>
            <w:vMerge/>
          </w:tcPr>
          <w:p w:rsidR="00A04B6F" w:rsidRPr="00A657FD" w:rsidRDefault="00A04B6F" w:rsidP="00D80BAC">
            <w:pPr>
              <w:jc w:val="center"/>
              <w:rPr>
                <w:b/>
                <w:sz w:val="24"/>
                <w:szCs w:val="24"/>
                <w:lang w:val="lv-LV"/>
              </w:rPr>
            </w:pPr>
          </w:p>
        </w:tc>
        <w:tc>
          <w:tcPr>
            <w:tcW w:w="1440" w:type="dxa"/>
            <w:vAlign w:val="center"/>
          </w:tcPr>
          <w:p w:rsidR="00A04B6F" w:rsidRPr="00A657FD" w:rsidRDefault="00A04B6F" w:rsidP="00D80BAC">
            <w:pPr>
              <w:ind w:right="-108"/>
              <w:jc w:val="center"/>
              <w:rPr>
                <w:b/>
                <w:sz w:val="24"/>
                <w:szCs w:val="24"/>
                <w:lang w:val="lv-LV"/>
              </w:rPr>
            </w:pPr>
            <w:r w:rsidRPr="00A657FD">
              <w:rPr>
                <w:b/>
                <w:sz w:val="24"/>
                <w:szCs w:val="24"/>
                <w:lang w:val="lv-LV"/>
              </w:rPr>
              <w:t>1. Zeme</w:t>
            </w:r>
          </w:p>
        </w:tc>
        <w:tc>
          <w:tcPr>
            <w:tcW w:w="1440" w:type="dxa"/>
            <w:vAlign w:val="center"/>
          </w:tcPr>
          <w:p w:rsidR="00A04B6F" w:rsidRPr="00A657FD" w:rsidRDefault="00A04B6F" w:rsidP="00D80BAC">
            <w:pPr>
              <w:jc w:val="center"/>
              <w:rPr>
                <w:b/>
                <w:sz w:val="24"/>
                <w:szCs w:val="24"/>
                <w:lang w:val="lv-LV"/>
              </w:rPr>
            </w:pPr>
            <w:r w:rsidRPr="00A657FD">
              <w:rPr>
                <w:b/>
                <w:sz w:val="24"/>
                <w:szCs w:val="24"/>
                <w:lang w:val="lv-LV"/>
              </w:rPr>
              <w:t>2. Būves, zeme un būves</w:t>
            </w:r>
          </w:p>
        </w:tc>
        <w:tc>
          <w:tcPr>
            <w:tcW w:w="1440" w:type="dxa"/>
            <w:vAlign w:val="center"/>
          </w:tcPr>
          <w:p w:rsidR="00A04B6F" w:rsidRPr="00A657FD" w:rsidRDefault="00A04B6F" w:rsidP="00D80BAC">
            <w:pPr>
              <w:jc w:val="center"/>
              <w:rPr>
                <w:b/>
                <w:sz w:val="24"/>
                <w:szCs w:val="24"/>
                <w:lang w:val="lv-LV"/>
              </w:rPr>
            </w:pPr>
            <w:r w:rsidRPr="00A657FD">
              <w:rPr>
                <w:b/>
                <w:sz w:val="24"/>
                <w:szCs w:val="24"/>
                <w:lang w:val="lv-LV"/>
              </w:rPr>
              <w:t>3. Telpu grupas</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 w:val="left" w:pos="162"/>
              </w:tabs>
              <w:rPr>
                <w:lang w:val="lv-LV"/>
              </w:rPr>
            </w:pPr>
          </w:p>
        </w:tc>
        <w:tc>
          <w:tcPr>
            <w:tcW w:w="5400" w:type="dxa"/>
          </w:tcPr>
          <w:p w:rsidR="00A04B6F" w:rsidRPr="00A657FD" w:rsidRDefault="00A04B6F" w:rsidP="00D80BAC">
            <w:pPr>
              <w:rPr>
                <w:lang w:val="lv-LV"/>
              </w:rPr>
            </w:pPr>
            <w:r w:rsidRPr="00A657FD">
              <w:rPr>
                <w:lang w:val="lv-LV"/>
              </w:rPr>
              <w:t>Rīga</w:t>
            </w:r>
          </w:p>
        </w:tc>
        <w:tc>
          <w:tcPr>
            <w:tcW w:w="1440" w:type="dxa"/>
          </w:tcPr>
          <w:p w:rsidR="00A04B6F" w:rsidRPr="00A657FD" w:rsidRDefault="00A04B6F" w:rsidP="00D80BAC">
            <w:pPr>
              <w:tabs>
                <w:tab w:val="left" w:pos="72"/>
                <w:tab w:val="left" w:pos="162"/>
              </w:tabs>
              <w:jc w:val="center"/>
              <w:rPr>
                <w:lang w:val="lv-LV"/>
              </w:rPr>
            </w:pPr>
            <w:r w:rsidRPr="00A657FD">
              <w:rPr>
                <w:lang w:val="lv-LV"/>
              </w:rPr>
              <w:t>1.1.</w:t>
            </w:r>
          </w:p>
        </w:tc>
        <w:tc>
          <w:tcPr>
            <w:tcW w:w="1440" w:type="dxa"/>
          </w:tcPr>
          <w:p w:rsidR="00A04B6F" w:rsidRPr="00A657FD" w:rsidRDefault="00A04B6F" w:rsidP="00D80BAC">
            <w:pPr>
              <w:tabs>
                <w:tab w:val="left" w:pos="72"/>
                <w:tab w:val="left" w:pos="162"/>
              </w:tabs>
              <w:jc w:val="center"/>
              <w:rPr>
                <w:lang w:val="lv-LV"/>
              </w:rPr>
            </w:pPr>
            <w:r w:rsidRPr="00A657FD">
              <w:rPr>
                <w:lang w:val="lv-LV"/>
              </w:rPr>
              <w:t>2.1.</w:t>
            </w:r>
          </w:p>
        </w:tc>
        <w:tc>
          <w:tcPr>
            <w:tcW w:w="1440" w:type="dxa"/>
          </w:tcPr>
          <w:p w:rsidR="00A04B6F" w:rsidRPr="00A657FD" w:rsidRDefault="00A04B6F" w:rsidP="00D80BAC">
            <w:pPr>
              <w:tabs>
                <w:tab w:val="left" w:pos="72"/>
                <w:tab w:val="left" w:pos="162"/>
              </w:tabs>
              <w:jc w:val="center"/>
              <w:rPr>
                <w:lang w:val="lv-LV"/>
              </w:rPr>
            </w:pPr>
            <w:r w:rsidRPr="00A657FD">
              <w:rPr>
                <w:lang w:val="lv-LV"/>
              </w:rPr>
              <w:t>3.1.</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rPr>
                <w:lang w:val="lv-LV"/>
              </w:rPr>
            </w:pPr>
            <w:r w:rsidRPr="00A657FD">
              <w:rPr>
                <w:lang w:val="lv-LV"/>
              </w:rPr>
              <w:t>Daugavpils</w:t>
            </w:r>
          </w:p>
        </w:tc>
        <w:tc>
          <w:tcPr>
            <w:tcW w:w="1440" w:type="dxa"/>
          </w:tcPr>
          <w:p w:rsidR="00A04B6F" w:rsidRPr="00A657FD" w:rsidRDefault="00A04B6F" w:rsidP="00D80BAC">
            <w:pPr>
              <w:tabs>
                <w:tab w:val="left" w:pos="72"/>
              </w:tabs>
              <w:jc w:val="center"/>
              <w:rPr>
                <w:lang w:val="lv-LV"/>
              </w:rPr>
            </w:pPr>
            <w:r w:rsidRPr="00A657FD">
              <w:rPr>
                <w:lang w:val="lv-LV"/>
              </w:rPr>
              <w:t>1.2.</w:t>
            </w:r>
          </w:p>
        </w:tc>
        <w:tc>
          <w:tcPr>
            <w:tcW w:w="1440" w:type="dxa"/>
          </w:tcPr>
          <w:p w:rsidR="00A04B6F" w:rsidRPr="00A657FD" w:rsidRDefault="00A04B6F" w:rsidP="00D80BAC">
            <w:pPr>
              <w:tabs>
                <w:tab w:val="left" w:pos="72"/>
              </w:tabs>
              <w:jc w:val="center"/>
              <w:rPr>
                <w:lang w:val="lv-LV"/>
              </w:rPr>
            </w:pPr>
            <w:r w:rsidRPr="00A657FD">
              <w:rPr>
                <w:lang w:val="lv-LV"/>
              </w:rPr>
              <w:t>2.2.</w:t>
            </w:r>
          </w:p>
        </w:tc>
        <w:tc>
          <w:tcPr>
            <w:tcW w:w="1440" w:type="dxa"/>
          </w:tcPr>
          <w:p w:rsidR="00A04B6F" w:rsidRPr="00A657FD" w:rsidRDefault="00A04B6F" w:rsidP="00D80BAC">
            <w:pPr>
              <w:tabs>
                <w:tab w:val="left" w:pos="72"/>
              </w:tabs>
              <w:jc w:val="center"/>
              <w:rPr>
                <w:lang w:val="lv-LV"/>
              </w:rPr>
            </w:pPr>
            <w:r w:rsidRPr="00A657FD">
              <w:rPr>
                <w:lang w:val="lv-LV"/>
              </w:rPr>
              <w:t>3.2.</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rPr>
                <w:lang w:val="lv-LV"/>
              </w:rPr>
            </w:pPr>
            <w:r w:rsidRPr="00A657FD">
              <w:rPr>
                <w:lang w:val="lv-LV"/>
              </w:rPr>
              <w:t>Jelgava</w:t>
            </w:r>
          </w:p>
        </w:tc>
        <w:tc>
          <w:tcPr>
            <w:tcW w:w="1440" w:type="dxa"/>
          </w:tcPr>
          <w:p w:rsidR="00A04B6F" w:rsidRPr="00A657FD" w:rsidRDefault="00A04B6F" w:rsidP="00D80BAC">
            <w:pPr>
              <w:tabs>
                <w:tab w:val="left" w:pos="72"/>
              </w:tabs>
              <w:jc w:val="center"/>
              <w:rPr>
                <w:lang w:val="lv-LV"/>
              </w:rPr>
            </w:pPr>
            <w:r w:rsidRPr="00A657FD">
              <w:rPr>
                <w:lang w:val="lv-LV"/>
              </w:rPr>
              <w:t>1.3.</w:t>
            </w:r>
          </w:p>
        </w:tc>
        <w:tc>
          <w:tcPr>
            <w:tcW w:w="1440" w:type="dxa"/>
          </w:tcPr>
          <w:p w:rsidR="00A04B6F" w:rsidRPr="00A657FD" w:rsidRDefault="00A04B6F" w:rsidP="00D80BAC">
            <w:pPr>
              <w:tabs>
                <w:tab w:val="left" w:pos="72"/>
              </w:tabs>
              <w:jc w:val="center"/>
              <w:rPr>
                <w:lang w:val="lv-LV"/>
              </w:rPr>
            </w:pPr>
            <w:r w:rsidRPr="00A657FD">
              <w:rPr>
                <w:lang w:val="lv-LV"/>
              </w:rPr>
              <w:t>2.3.</w:t>
            </w:r>
          </w:p>
        </w:tc>
        <w:tc>
          <w:tcPr>
            <w:tcW w:w="1440" w:type="dxa"/>
          </w:tcPr>
          <w:p w:rsidR="00A04B6F" w:rsidRPr="00A657FD" w:rsidRDefault="00A04B6F" w:rsidP="00D80BAC">
            <w:pPr>
              <w:tabs>
                <w:tab w:val="left" w:pos="72"/>
              </w:tabs>
              <w:jc w:val="center"/>
              <w:rPr>
                <w:lang w:val="lv-LV"/>
              </w:rPr>
            </w:pPr>
            <w:r w:rsidRPr="00A657FD">
              <w:rPr>
                <w:lang w:val="lv-LV"/>
              </w:rPr>
              <w:t>3.3.</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rPr>
                <w:lang w:val="lv-LV"/>
              </w:rPr>
            </w:pPr>
            <w:r w:rsidRPr="00A657FD">
              <w:rPr>
                <w:lang w:val="lv-LV"/>
              </w:rPr>
              <w:t>Jēkabpils</w:t>
            </w:r>
          </w:p>
        </w:tc>
        <w:tc>
          <w:tcPr>
            <w:tcW w:w="1440" w:type="dxa"/>
          </w:tcPr>
          <w:p w:rsidR="00A04B6F" w:rsidRPr="00A657FD" w:rsidRDefault="00A04B6F" w:rsidP="00D80BAC">
            <w:pPr>
              <w:tabs>
                <w:tab w:val="left" w:pos="72"/>
                <w:tab w:val="left" w:pos="162"/>
              </w:tabs>
              <w:jc w:val="center"/>
              <w:rPr>
                <w:lang w:val="lv-LV"/>
              </w:rPr>
            </w:pPr>
            <w:r w:rsidRPr="00A657FD">
              <w:rPr>
                <w:lang w:val="lv-LV"/>
              </w:rPr>
              <w:t>1.4.</w:t>
            </w:r>
          </w:p>
        </w:tc>
        <w:tc>
          <w:tcPr>
            <w:tcW w:w="1440" w:type="dxa"/>
          </w:tcPr>
          <w:p w:rsidR="00A04B6F" w:rsidRPr="00A657FD" w:rsidRDefault="00A04B6F" w:rsidP="00D80BAC">
            <w:pPr>
              <w:tabs>
                <w:tab w:val="left" w:pos="72"/>
                <w:tab w:val="left" w:pos="162"/>
              </w:tabs>
              <w:jc w:val="center"/>
              <w:rPr>
                <w:lang w:val="lv-LV"/>
              </w:rPr>
            </w:pPr>
            <w:r w:rsidRPr="00A657FD">
              <w:rPr>
                <w:lang w:val="lv-LV"/>
              </w:rPr>
              <w:t>2.4.</w:t>
            </w:r>
          </w:p>
        </w:tc>
        <w:tc>
          <w:tcPr>
            <w:tcW w:w="1440" w:type="dxa"/>
          </w:tcPr>
          <w:p w:rsidR="00A04B6F" w:rsidRPr="00A657FD" w:rsidRDefault="00A04B6F" w:rsidP="00D80BAC">
            <w:pPr>
              <w:tabs>
                <w:tab w:val="left" w:pos="72"/>
                <w:tab w:val="left" w:pos="162"/>
              </w:tabs>
              <w:jc w:val="center"/>
              <w:rPr>
                <w:lang w:val="lv-LV"/>
              </w:rPr>
            </w:pPr>
            <w:r w:rsidRPr="00A657FD">
              <w:rPr>
                <w:lang w:val="lv-LV"/>
              </w:rPr>
              <w:t>3.4.</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rPr>
                <w:lang w:val="lv-LV"/>
              </w:rPr>
            </w:pPr>
            <w:r w:rsidRPr="00A657FD">
              <w:rPr>
                <w:lang w:val="lv-LV"/>
              </w:rPr>
              <w:t>Jūrmala</w:t>
            </w:r>
          </w:p>
        </w:tc>
        <w:tc>
          <w:tcPr>
            <w:tcW w:w="1440" w:type="dxa"/>
          </w:tcPr>
          <w:p w:rsidR="00A04B6F" w:rsidRPr="00A657FD" w:rsidRDefault="00A04B6F" w:rsidP="00D80BAC">
            <w:pPr>
              <w:tabs>
                <w:tab w:val="left" w:pos="72"/>
              </w:tabs>
              <w:jc w:val="center"/>
              <w:rPr>
                <w:lang w:val="lv-LV"/>
              </w:rPr>
            </w:pPr>
            <w:r w:rsidRPr="00A657FD">
              <w:rPr>
                <w:lang w:val="lv-LV"/>
              </w:rPr>
              <w:t>1.5</w:t>
            </w:r>
          </w:p>
        </w:tc>
        <w:tc>
          <w:tcPr>
            <w:tcW w:w="1440" w:type="dxa"/>
          </w:tcPr>
          <w:p w:rsidR="00A04B6F" w:rsidRPr="00A657FD" w:rsidRDefault="00A04B6F" w:rsidP="00D80BAC">
            <w:pPr>
              <w:tabs>
                <w:tab w:val="left" w:pos="72"/>
              </w:tabs>
              <w:jc w:val="center"/>
              <w:rPr>
                <w:lang w:val="lv-LV"/>
              </w:rPr>
            </w:pPr>
            <w:r w:rsidRPr="00A657FD">
              <w:rPr>
                <w:lang w:val="lv-LV"/>
              </w:rPr>
              <w:t>2.5</w:t>
            </w:r>
          </w:p>
        </w:tc>
        <w:tc>
          <w:tcPr>
            <w:tcW w:w="1440" w:type="dxa"/>
          </w:tcPr>
          <w:p w:rsidR="00A04B6F" w:rsidRPr="00A657FD" w:rsidRDefault="00A04B6F" w:rsidP="00D80BAC">
            <w:pPr>
              <w:tabs>
                <w:tab w:val="left" w:pos="72"/>
              </w:tabs>
              <w:jc w:val="center"/>
              <w:rPr>
                <w:lang w:val="lv-LV"/>
              </w:rPr>
            </w:pPr>
            <w:r w:rsidRPr="00A657FD">
              <w:rPr>
                <w:lang w:val="lv-LV"/>
              </w:rPr>
              <w:t>3.5</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rPr>
                <w:lang w:val="lv-LV"/>
              </w:rPr>
            </w:pPr>
            <w:r w:rsidRPr="00A657FD">
              <w:rPr>
                <w:lang w:val="lv-LV"/>
              </w:rPr>
              <w:t>Liepāja</w:t>
            </w:r>
          </w:p>
        </w:tc>
        <w:tc>
          <w:tcPr>
            <w:tcW w:w="1440" w:type="dxa"/>
          </w:tcPr>
          <w:p w:rsidR="00A04B6F" w:rsidRPr="00A657FD" w:rsidRDefault="00A04B6F" w:rsidP="00D80BAC">
            <w:pPr>
              <w:tabs>
                <w:tab w:val="left" w:pos="72"/>
              </w:tabs>
              <w:jc w:val="center"/>
              <w:rPr>
                <w:lang w:val="lv-LV"/>
              </w:rPr>
            </w:pPr>
            <w:r w:rsidRPr="00A657FD">
              <w:rPr>
                <w:lang w:val="lv-LV"/>
              </w:rPr>
              <w:t>1.6.</w:t>
            </w:r>
          </w:p>
        </w:tc>
        <w:tc>
          <w:tcPr>
            <w:tcW w:w="1440" w:type="dxa"/>
          </w:tcPr>
          <w:p w:rsidR="00A04B6F" w:rsidRPr="00A657FD" w:rsidRDefault="00A04B6F" w:rsidP="00D80BAC">
            <w:pPr>
              <w:tabs>
                <w:tab w:val="left" w:pos="72"/>
              </w:tabs>
              <w:jc w:val="center"/>
              <w:rPr>
                <w:lang w:val="lv-LV"/>
              </w:rPr>
            </w:pPr>
            <w:r w:rsidRPr="00A657FD">
              <w:rPr>
                <w:lang w:val="lv-LV"/>
              </w:rPr>
              <w:t>2.6.</w:t>
            </w:r>
          </w:p>
        </w:tc>
        <w:tc>
          <w:tcPr>
            <w:tcW w:w="1440" w:type="dxa"/>
          </w:tcPr>
          <w:p w:rsidR="00A04B6F" w:rsidRPr="00A657FD" w:rsidRDefault="00A04B6F" w:rsidP="00D80BAC">
            <w:pPr>
              <w:tabs>
                <w:tab w:val="left" w:pos="72"/>
              </w:tabs>
              <w:jc w:val="center"/>
              <w:rPr>
                <w:lang w:val="lv-LV"/>
              </w:rPr>
            </w:pPr>
            <w:r w:rsidRPr="00A657FD">
              <w:rPr>
                <w:lang w:val="lv-LV"/>
              </w:rPr>
              <w:t>3.6.</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rPr>
                <w:lang w:val="lv-LV"/>
              </w:rPr>
            </w:pPr>
            <w:r w:rsidRPr="00A657FD">
              <w:rPr>
                <w:lang w:val="lv-LV"/>
              </w:rPr>
              <w:t>Rēzekne</w:t>
            </w:r>
          </w:p>
        </w:tc>
        <w:tc>
          <w:tcPr>
            <w:tcW w:w="1440" w:type="dxa"/>
          </w:tcPr>
          <w:p w:rsidR="00A04B6F" w:rsidRPr="00A657FD" w:rsidRDefault="00A04B6F" w:rsidP="00D80BAC">
            <w:pPr>
              <w:tabs>
                <w:tab w:val="left" w:pos="72"/>
                <w:tab w:val="left" w:pos="162"/>
              </w:tabs>
              <w:jc w:val="center"/>
              <w:rPr>
                <w:lang w:val="lv-LV"/>
              </w:rPr>
            </w:pPr>
            <w:r w:rsidRPr="00A657FD">
              <w:rPr>
                <w:lang w:val="lv-LV"/>
              </w:rPr>
              <w:t>1.7</w:t>
            </w:r>
          </w:p>
        </w:tc>
        <w:tc>
          <w:tcPr>
            <w:tcW w:w="1440" w:type="dxa"/>
          </w:tcPr>
          <w:p w:rsidR="00A04B6F" w:rsidRPr="00A657FD" w:rsidRDefault="00A04B6F" w:rsidP="00D80BAC">
            <w:pPr>
              <w:tabs>
                <w:tab w:val="left" w:pos="72"/>
                <w:tab w:val="left" w:pos="162"/>
              </w:tabs>
              <w:jc w:val="center"/>
              <w:rPr>
                <w:lang w:val="lv-LV"/>
              </w:rPr>
            </w:pPr>
            <w:r w:rsidRPr="00A657FD">
              <w:rPr>
                <w:lang w:val="lv-LV"/>
              </w:rPr>
              <w:t>2.7</w:t>
            </w:r>
          </w:p>
        </w:tc>
        <w:tc>
          <w:tcPr>
            <w:tcW w:w="1440" w:type="dxa"/>
          </w:tcPr>
          <w:p w:rsidR="00A04B6F" w:rsidRPr="00A657FD" w:rsidRDefault="00A04B6F" w:rsidP="00D80BAC">
            <w:pPr>
              <w:tabs>
                <w:tab w:val="left" w:pos="72"/>
                <w:tab w:val="left" w:pos="162"/>
              </w:tabs>
              <w:jc w:val="center"/>
              <w:rPr>
                <w:lang w:val="lv-LV"/>
              </w:rPr>
            </w:pPr>
            <w:r w:rsidRPr="00A657FD">
              <w:rPr>
                <w:lang w:val="lv-LV"/>
              </w:rPr>
              <w:t>3.7</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rPr>
                <w:lang w:val="lv-LV"/>
              </w:rPr>
            </w:pPr>
            <w:r w:rsidRPr="00A657FD">
              <w:rPr>
                <w:lang w:val="lv-LV"/>
              </w:rPr>
              <w:t>Valmiera</w:t>
            </w:r>
          </w:p>
        </w:tc>
        <w:tc>
          <w:tcPr>
            <w:tcW w:w="1440" w:type="dxa"/>
          </w:tcPr>
          <w:p w:rsidR="00A04B6F" w:rsidRPr="00A657FD" w:rsidRDefault="00A04B6F" w:rsidP="00D80BAC">
            <w:pPr>
              <w:tabs>
                <w:tab w:val="left" w:pos="72"/>
              </w:tabs>
              <w:jc w:val="center"/>
              <w:rPr>
                <w:lang w:val="lv-LV"/>
              </w:rPr>
            </w:pPr>
            <w:r w:rsidRPr="00A657FD">
              <w:rPr>
                <w:lang w:val="lv-LV"/>
              </w:rPr>
              <w:t>1.8</w:t>
            </w:r>
          </w:p>
        </w:tc>
        <w:tc>
          <w:tcPr>
            <w:tcW w:w="1440" w:type="dxa"/>
          </w:tcPr>
          <w:p w:rsidR="00A04B6F" w:rsidRPr="00A657FD" w:rsidRDefault="00A04B6F" w:rsidP="00D80BAC">
            <w:pPr>
              <w:tabs>
                <w:tab w:val="left" w:pos="72"/>
              </w:tabs>
              <w:jc w:val="center"/>
              <w:rPr>
                <w:lang w:val="lv-LV"/>
              </w:rPr>
            </w:pPr>
            <w:r w:rsidRPr="00A657FD">
              <w:rPr>
                <w:lang w:val="lv-LV"/>
              </w:rPr>
              <w:t>2.8</w:t>
            </w:r>
          </w:p>
        </w:tc>
        <w:tc>
          <w:tcPr>
            <w:tcW w:w="1440" w:type="dxa"/>
          </w:tcPr>
          <w:p w:rsidR="00A04B6F" w:rsidRPr="00A657FD" w:rsidRDefault="00A04B6F" w:rsidP="00D80BAC">
            <w:pPr>
              <w:tabs>
                <w:tab w:val="left" w:pos="72"/>
              </w:tabs>
              <w:jc w:val="center"/>
              <w:rPr>
                <w:lang w:val="lv-LV"/>
              </w:rPr>
            </w:pPr>
            <w:r w:rsidRPr="00A657FD">
              <w:rPr>
                <w:lang w:val="lv-LV"/>
              </w:rPr>
              <w:t>3.8</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rPr>
                <w:lang w:val="lv-LV"/>
              </w:rPr>
            </w:pPr>
            <w:r w:rsidRPr="00A657FD">
              <w:rPr>
                <w:lang w:val="lv-LV"/>
              </w:rPr>
              <w:t>Ventspils</w:t>
            </w:r>
          </w:p>
        </w:tc>
        <w:tc>
          <w:tcPr>
            <w:tcW w:w="1440" w:type="dxa"/>
          </w:tcPr>
          <w:p w:rsidR="00A04B6F" w:rsidRPr="00A657FD" w:rsidRDefault="00A04B6F" w:rsidP="00D80BAC">
            <w:pPr>
              <w:tabs>
                <w:tab w:val="left" w:pos="72"/>
              </w:tabs>
              <w:jc w:val="center"/>
              <w:rPr>
                <w:lang w:val="lv-LV"/>
              </w:rPr>
            </w:pPr>
            <w:r w:rsidRPr="00A657FD">
              <w:rPr>
                <w:lang w:val="lv-LV"/>
              </w:rPr>
              <w:t>1.9.</w:t>
            </w:r>
          </w:p>
        </w:tc>
        <w:tc>
          <w:tcPr>
            <w:tcW w:w="1440" w:type="dxa"/>
          </w:tcPr>
          <w:p w:rsidR="00A04B6F" w:rsidRPr="00A657FD" w:rsidRDefault="00A04B6F" w:rsidP="00D80BAC">
            <w:pPr>
              <w:tabs>
                <w:tab w:val="left" w:pos="72"/>
              </w:tabs>
              <w:jc w:val="center"/>
              <w:rPr>
                <w:lang w:val="lv-LV"/>
              </w:rPr>
            </w:pPr>
            <w:r w:rsidRPr="00A657FD">
              <w:rPr>
                <w:lang w:val="lv-LV"/>
              </w:rPr>
              <w:t>2.9.</w:t>
            </w:r>
          </w:p>
        </w:tc>
        <w:tc>
          <w:tcPr>
            <w:tcW w:w="1440" w:type="dxa"/>
          </w:tcPr>
          <w:p w:rsidR="00A04B6F" w:rsidRPr="00A657FD" w:rsidRDefault="00A04B6F" w:rsidP="00D80BAC">
            <w:pPr>
              <w:tabs>
                <w:tab w:val="left" w:pos="72"/>
              </w:tabs>
              <w:jc w:val="center"/>
              <w:rPr>
                <w:lang w:val="lv-LV"/>
              </w:rPr>
            </w:pPr>
            <w:r w:rsidRPr="00A657FD">
              <w:rPr>
                <w:lang w:val="lv-LV"/>
              </w:rPr>
              <w:t>3.9.</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jc w:val="both"/>
              <w:rPr>
                <w:lang w:val="lv-LV"/>
              </w:rPr>
            </w:pPr>
            <w:r w:rsidRPr="00A657FD">
              <w:rPr>
                <w:lang w:val="lv-LV"/>
              </w:rPr>
              <w:t>Aizputes novads, Alsungas novads, Brocēnu novads, Dundagas novads, Durbes novads, Grobiņas novads, Kuldīgas novads, Nīcas novads, Pāvilostas novads, Priekules novads, Rojas novads</w:t>
            </w:r>
            <w:r w:rsidR="0016143C">
              <w:rPr>
                <w:lang w:val="lv-LV"/>
              </w:rPr>
              <w:t>, Mērsraga novads</w:t>
            </w:r>
            <w:r w:rsidRPr="00A657FD">
              <w:rPr>
                <w:lang w:val="lv-LV"/>
              </w:rPr>
              <w:t>, Rucavas novads, Saldus novads, Skrundas novads, Talsu novads, Vaiņodes novads, Ventspils novads</w:t>
            </w:r>
          </w:p>
        </w:tc>
        <w:tc>
          <w:tcPr>
            <w:tcW w:w="1440" w:type="dxa"/>
            <w:vAlign w:val="center"/>
          </w:tcPr>
          <w:p w:rsidR="00A04B6F" w:rsidRPr="00A657FD" w:rsidRDefault="00A04B6F" w:rsidP="00D80BAC">
            <w:pPr>
              <w:tabs>
                <w:tab w:val="left" w:pos="72"/>
                <w:tab w:val="left" w:pos="162"/>
              </w:tabs>
              <w:jc w:val="center"/>
              <w:rPr>
                <w:lang w:val="lv-LV"/>
              </w:rPr>
            </w:pPr>
            <w:r w:rsidRPr="00A657FD">
              <w:rPr>
                <w:lang w:val="lv-LV"/>
              </w:rPr>
              <w:t>1.10.</w:t>
            </w:r>
          </w:p>
        </w:tc>
        <w:tc>
          <w:tcPr>
            <w:tcW w:w="1440" w:type="dxa"/>
            <w:vAlign w:val="center"/>
          </w:tcPr>
          <w:p w:rsidR="00A04B6F" w:rsidRPr="00A657FD" w:rsidRDefault="00A04B6F" w:rsidP="00D80BAC">
            <w:pPr>
              <w:tabs>
                <w:tab w:val="left" w:pos="72"/>
                <w:tab w:val="left" w:pos="162"/>
              </w:tabs>
              <w:jc w:val="center"/>
              <w:rPr>
                <w:lang w:val="lv-LV"/>
              </w:rPr>
            </w:pPr>
            <w:r w:rsidRPr="00A657FD">
              <w:rPr>
                <w:lang w:val="lv-LV"/>
              </w:rPr>
              <w:t>2.10.</w:t>
            </w:r>
          </w:p>
        </w:tc>
        <w:tc>
          <w:tcPr>
            <w:tcW w:w="1440" w:type="dxa"/>
            <w:vAlign w:val="center"/>
          </w:tcPr>
          <w:p w:rsidR="00A04B6F" w:rsidRPr="00A657FD" w:rsidRDefault="00A04B6F" w:rsidP="00D80BAC">
            <w:pPr>
              <w:tabs>
                <w:tab w:val="left" w:pos="72"/>
                <w:tab w:val="left" w:pos="162"/>
              </w:tabs>
              <w:jc w:val="center"/>
              <w:rPr>
                <w:lang w:val="lv-LV"/>
              </w:rPr>
            </w:pPr>
            <w:r w:rsidRPr="00A657FD">
              <w:rPr>
                <w:lang w:val="lv-LV"/>
              </w:rPr>
              <w:t>3.10.</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jc w:val="both"/>
              <w:rPr>
                <w:lang w:val="lv-LV"/>
              </w:rPr>
            </w:pPr>
            <w:r w:rsidRPr="00A657FD">
              <w:rPr>
                <w:lang w:val="lv-LV"/>
              </w:rPr>
              <w:t>Aizkraukles novads, Aknīstes novads, Auces novads, Bauskas novads, Dobeles novads, Iecavas novads, Jaunjelgavas novads, Jēkabpils novads, Jelgavas novads, Kokneses novads, Krustpils novads, Neretas novads, Ozolnieku novads, Pļaviņu novads, Rundāles novads, Salas novads, Skrīveru novads, Tērvetes novads, Vecumnieku novads, Viesītes novads</w:t>
            </w:r>
          </w:p>
        </w:tc>
        <w:tc>
          <w:tcPr>
            <w:tcW w:w="1440" w:type="dxa"/>
            <w:vAlign w:val="center"/>
          </w:tcPr>
          <w:p w:rsidR="00A04B6F" w:rsidRPr="00A657FD" w:rsidRDefault="00A04B6F" w:rsidP="00D80BAC">
            <w:pPr>
              <w:tabs>
                <w:tab w:val="left" w:pos="72"/>
              </w:tabs>
              <w:jc w:val="center"/>
              <w:rPr>
                <w:lang w:val="lv-LV"/>
              </w:rPr>
            </w:pPr>
            <w:r w:rsidRPr="00A657FD">
              <w:rPr>
                <w:lang w:val="lv-LV"/>
              </w:rPr>
              <w:t>1.11.</w:t>
            </w:r>
          </w:p>
        </w:tc>
        <w:tc>
          <w:tcPr>
            <w:tcW w:w="1440" w:type="dxa"/>
            <w:vAlign w:val="center"/>
          </w:tcPr>
          <w:p w:rsidR="00A04B6F" w:rsidRPr="00A657FD" w:rsidRDefault="00A04B6F" w:rsidP="00D80BAC">
            <w:pPr>
              <w:tabs>
                <w:tab w:val="left" w:pos="72"/>
              </w:tabs>
              <w:jc w:val="center"/>
              <w:rPr>
                <w:lang w:val="lv-LV"/>
              </w:rPr>
            </w:pPr>
            <w:r w:rsidRPr="00A657FD">
              <w:rPr>
                <w:lang w:val="lv-LV"/>
              </w:rPr>
              <w:t>2.11.</w:t>
            </w:r>
          </w:p>
        </w:tc>
        <w:tc>
          <w:tcPr>
            <w:tcW w:w="1440" w:type="dxa"/>
            <w:vAlign w:val="center"/>
          </w:tcPr>
          <w:p w:rsidR="00A04B6F" w:rsidRPr="00A657FD" w:rsidRDefault="00A04B6F" w:rsidP="00D80BAC">
            <w:pPr>
              <w:tabs>
                <w:tab w:val="left" w:pos="72"/>
              </w:tabs>
              <w:jc w:val="center"/>
              <w:rPr>
                <w:lang w:val="lv-LV"/>
              </w:rPr>
            </w:pPr>
            <w:r w:rsidRPr="00A657FD">
              <w:rPr>
                <w:lang w:val="lv-LV"/>
              </w:rPr>
              <w:t>3.11.</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jc w:val="both"/>
              <w:rPr>
                <w:lang w:val="lv-LV"/>
              </w:rPr>
            </w:pPr>
            <w:r w:rsidRPr="00A657FD">
              <w:rPr>
                <w:lang w:val="lv-LV"/>
              </w:rPr>
              <w:t>Aglonas novads, Baltinavas novads, Balvu novads, Ciblas novads, Dagdas novads, Daugavpils novads, Ilūkstes novads, Kārsavas novads, Krāslavas novads, Līvānu novads, Ludzas novads, Preiļu novads, Rēzeknes novads, Riebiņu novads, Rugāju novads, Vārkavas novads, Viļakas novads, Viļānu novads, Zilupes novads</w:t>
            </w:r>
          </w:p>
        </w:tc>
        <w:tc>
          <w:tcPr>
            <w:tcW w:w="1440" w:type="dxa"/>
            <w:vAlign w:val="center"/>
          </w:tcPr>
          <w:p w:rsidR="00A04B6F" w:rsidRPr="00A657FD" w:rsidRDefault="00A04B6F" w:rsidP="00D80BAC">
            <w:pPr>
              <w:tabs>
                <w:tab w:val="left" w:pos="72"/>
              </w:tabs>
              <w:jc w:val="center"/>
              <w:rPr>
                <w:lang w:val="lv-LV"/>
              </w:rPr>
            </w:pPr>
            <w:r w:rsidRPr="00A657FD">
              <w:rPr>
                <w:lang w:val="lv-LV"/>
              </w:rPr>
              <w:t>1.12.</w:t>
            </w:r>
          </w:p>
        </w:tc>
        <w:tc>
          <w:tcPr>
            <w:tcW w:w="1440" w:type="dxa"/>
            <w:vAlign w:val="center"/>
          </w:tcPr>
          <w:p w:rsidR="00A04B6F" w:rsidRPr="00A657FD" w:rsidRDefault="00A04B6F" w:rsidP="00D80BAC">
            <w:pPr>
              <w:tabs>
                <w:tab w:val="left" w:pos="72"/>
              </w:tabs>
              <w:jc w:val="center"/>
              <w:rPr>
                <w:lang w:val="lv-LV"/>
              </w:rPr>
            </w:pPr>
            <w:r w:rsidRPr="00A657FD">
              <w:rPr>
                <w:lang w:val="lv-LV"/>
              </w:rPr>
              <w:t>2.12.</w:t>
            </w:r>
          </w:p>
        </w:tc>
        <w:tc>
          <w:tcPr>
            <w:tcW w:w="1440" w:type="dxa"/>
            <w:vAlign w:val="center"/>
          </w:tcPr>
          <w:p w:rsidR="00A04B6F" w:rsidRPr="00A657FD" w:rsidRDefault="00A04B6F" w:rsidP="00D80BAC">
            <w:pPr>
              <w:tabs>
                <w:tab w:val="left" w:pos="72"/>
              </w:tabs>
              <w:jc w:val="center"/>
              <w:rPr>
                <w:lang w:val="lv-LV"/>
              </w:rPr>
            </w:pPr>
            <w:r w:rsidRPr="00A657FD">
              <w:rPr>
                <w:lang w:val="lv-LV"/>
              </w:rPr>
              <w:t>3.12.</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2E3A6E">
            <w:pPr>
              <w:jc w:val="both"/>
              <w:rPr>
                <w:lang w:val="lv-LV"/>
              </w:rPr>
            </w:pPr>
            <w:r w:rsidRPr="00A657FD">
              <w:rPr>
                <w:lang w:val="lv-LV"/>
              </w:rPr>
              <w:t xml:space="preserve">Alūksnes novads, Amatas novads, Apes novads, Beverīnas novads, Burtnieku novads, Cēsu novads, Cesvaines novads, Ērgļu novads, Gulbenes novads, Jaunpiebalgas novads, Līgatnes novads, Lubānas novads, Madonas novads, Mazsalacas novads, Naukšēnu novads, Pārgaujas novads, Priekuļu novads, Raunas novads, Rūjienas novads, Smiltenes novads, Strenču novads, Valkas novads, </w:t>
            </w:r>
            <w:r w:rsidR="002E3A6E">
              <w:rPr>
                <w:lang w:val="lv-LV"/>
              </w:rPr>
              <w:t xml:space="preserve">Kocēnu </w:t>
            </w:r>
            <w:r w:rsidRPr="00A657FD">
              <w:rPr>
                <w:lang w:val="lv-LV"/>
              </w:rPr>
              <w:t>novads, Varakļānu novads, Vecpiebalgas novads</w:t>
            </w:r>
          </w:p>
        </w:tc>
        <w:tc>
          <w:tcPr>
            <w:tcW w:w="1440" w:type="dxa"/>
            <w:vAlign w:val="center"/>
          </w:tcPr>
          <w:p w:rsidR="00A04B6F" w:rsidRPr="00A657FD" w:rsidRDefault="00A04B6F" w:rsidP="00D80BAC">
            <w:pPr>
              <w:tabs>
                <w:tab w:val="left" w:pos="72"/>
                <w:tab w:val="left" w:pos="162"/>
              </w:tabs>
              <w:jc w:val="center"/>
              <w:rPr>
                <w:lang w:val="lv-LV"/>
              </w:rPr>
            </w:pPr>
            <w:r w:rsidRPr="00A657FD">
              <w:rPr>
                <w:lang w:val="lv-LV"/>
              </w:rPr>
              <w:t>1.13.</w:t>
            </w:r>
          </w:p>
        </w:tc>
        <w:tc>
          <w:tcPr>
            <w:tcW w:w="1440" w:type="dxa"/>
            <w:vAlign w:val="center"/>
          </w:tcPr>
          <w:p w:rsidR="00A04B6F" w:rsidRPr="00A657FD" w:rsidRDefault="00A04B6F" w:rsidP="00D80BAC">
            <w:pPr>
              <w:tabs>
                <w:tab w:val="left" w:pos="72"/>
                <w:tab w:val="left" w:pos="162"/>
              </w:tabs>
              <w:jc w:val="center"/>
              <w:rPr>
                <w:lang w:val="lv-LV"/>
              </w:rPr>
            </w:pPr>
            <w:r w:rsidRPr="00A657FD">
              <w:rPr>
                <w:lang w:val="lv-LV"/>
              </w:rPr>
              <w:t>2.13.</w:t>
            </w:r>
          </w:p>
        </w:tc>
        <w:tc>
          <w:tcPr>
            <w:tcW w:w="1440" w:type="dxa"/>
            <w:vAlign w:val="center"/>
          </w:tcPr>
          <w:p w:rsidR="00A04B6F" w:rsidRPr="00A657FD" w:rsidRDefault="00A04B6F" w:rsidP="00D80BAC">
            <w:pPr>
              <w:tabs>
                <w:tab w:val="left" w:pos="72"/>
                <w:tab w:val="left" w:pos="162"/>
              </w:tabs>
              <w:jc w:val="center"/>
              <w:rPr>
                <w:lang w:val="lv-LV"/>
              </w:rPr>
            </w:pPr>
            <w:r w:rsidRPr="00A657FD">
              <w:rPr>
                <w:lang w:val="lv-LV"/>
              </w:rPr>
              <w:t>3.13.</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jc w:val="both"/>
              <w:rPr>
                <w:lang w:val="lv-LV"/>
              </w:rPr>
            </w:pPr>
            <w:r w:rsidRPr="00A657FD">
              <w:rPr>
                <w:lang w:val="lv-LV"/>
              </w:rPr>
              <w:t>Ādažu novads, Babītes novads, Baldones novads, Carnikavas novads, Garkalnes novads, Inčukalna novads, Krimuldas novads, Ķekavas novads, Mālpils novads, Mārupes novads, Olaines novads, Ropažu novads, Salaspils novads, Saulkrastu novads, Sējas novads, Siguldas novads, Stopiņu novads</w:t>
            </w:r>
          </w:p>
        </w:tc>
        <w:tc>
          <w:tcPr>
            <w:tcW w:w="1440" w:type="dxa"/>
            <w:vAlign w:val="center"/>
          </w:tcPr>
          <w:p w:rsidR="00A04B6F" w:rsidRPr="00A657FD" w:rsidRDefault="00A04B6F" w:rsidP="00D80BAC">
            <w:pPr>
              <w:tabs>
                <w:tab w:val="left" w:pos="72"/>
              </w:tabs>
              <w:jc w:val="center"/>
              <w:rPr>
                <w:lang w:val="lv-LV"/>
              </w:rPr>
            </w:pPr>
            <w:r w:rsidRPr="00A657FD">
              <w:rPr>
                <w:lang w:val="lv-LV"/>
              </w:rPr>
              <w:t>1.14.</w:t>
            </w:r>
          </w:p>
        </w:tc>
        <w:tc>
          <w:tcPr>
            <w:tcW w:w="1440" w:type="dxa"/>
            <w:vAlign w:val="center"/>
          </w:tcPr>
          <w:p w:rsidR="00A04B6F" w:rsidRPr="00A657FD" w:rsidRDefault="00A04B6F" w:rsidP="00D80BAC">
            <w:pPr>
              <w:tabs>
                <w:tab w:val="left" w:pos="72"/>
              </w:tabs>
              <w:jc w:val="center"/>
              <w:rPr>
                <w:lang w:val="lv-LV"/>
              </w:rPr>
            </w:pPr>
            <w:r w:rsidRPr="00A657FD">
              <w:rPr>
                <w:lang w:val="lv-LV"/>
              </w:rPr>
              <w:t>2.14.</w:t>
            </w:r>
          </w:p>
        </w:tc>
        <w:tc>
          <w:tcPr>
            <w:tcW w:w="1440" w:type="dxa"/>
            <w:vAlign w:val="center"/>
          </w:tcPr>
          <w:p w:rsidR="00A04B6F" w:rsidRPr="00A657FD" w:rsidRDefault="00A04B6F" w:rsidP="00D80BAC">
            <w:pPr>
              <w:tabs>
                <w:tab w:val="left" w:pos="72"/>
              </w:tabs>
              <w:jc w:val="center"/>
              <w:rPr>
                <w:lang w:val="lv-LV"/>
              </w:rPr>
            </w:pPr>
            <w:r w:rsidRPr="00A657FD">
              <w:rPr>
                <w:lang w:val="lv-LV"/>
              </w:rPr>
              <w:t>3.14.</w:t>
            </w:r>
          </w:p>
        </w:tc>
      </w:tr>
      <w:tr w:rsidR="00A04B6F" w:rsidRPr="00A657FD" w:rsidTr="00D80BAC">
        <w:trPr>
          <w:jc w:val="center"/>
        </w:trPr>
        <w:tc>
          <w:tcPr>
            <w:tcW w:w="720" w:type="dxa"/>
            <w:vAlign w:val="center"/>
          </w:tcPr>
          <w:p w:rsidR="00A04B6F" w:rsidRPr="00A657FD" w:rsidRDefault="00A04B6F" w:rsidP="00A04B6F">
            <w:pPr>
              <w:numPr>
                <w:ilvl w:val="0"/>
                <w:numId w:val="12"/>
              </w:numPr>
              <w:tabs>
                <w:tab w:val="left" w:pos="72"/>
              </w:tabs>
              <w:rPr>
                <w:lang w:val="lv-LV"/>
              </w:rPr>
            </w:pPr>
          </w:p>
        </w:tc>
        <w:tc>
          <w:tcPr>
            <w:tcW w:w="5400" w:type="dxa"/>
          </w:tcPr>
          <w:p w:rsidR="00A04B6F" w:rsidRPr="00A657FD" w:rsidRDefault="00A04B6F" w:rsidP="00D80BAC">
            <w:pPr>
              <w:jc w:val="both"/>
              <w:rPr>
                <w:lang w:val="lv-LV"/>
              </w:rPr>
            </w:pPr>
            <w:r w:rsidRPr="00A657FD">
              <w:rPr>
                <w:lang w:val="lv-LV"/>
              </w:rPr>
              <w:t>Alojas novads, Engures novads, Ikšķiles novads, Jaunpils novads, Kandavas novads, Ķeguma novads, Lielvārdes novads, Limbažu novads, Ogres novads, Salacgrīvas novads, Tukuma novads</w:t>
            </w:r>
          </w:p>
        </w:tc>
        <w:tc>
          <w:tcPr>
            <w:tcW w:w="1440" w:type="dxa"/>
            <w:vAlign w:val="center"/>
          </w:tcPr>
          <w:p w:rsidR="00A04B6F" w:rsidRPr="00A657FD" w:rsidRDefault="00A04B6F" w:rsidP="00D80BAC">
            <w:pPr>
              <w:tabs>
                <w:tab w:val="left" w:pos="72"/>
              </w:tabs>
              <w:jc w:val="center"/>
              <w:rPr>
                <w:lang w:val="lv-LV"/>
              </w:rPr>
            </w:pPr>
            <w:r w:rsidRPr="00A657FD">
              <w:rPr>
                <w:lang w:val="lv-LV"/>
              </w:rPr>
              <w:t>1.15.</w:t>
            </w:r>
          </w:p>
        </w:tc>
        <w:tc>
          <w:tcPr>
            <w:tcW w:w="1440" w:type="dxa"/>
            <w:vAlign w:val="center"/>
          </w:tcPr>
          <w:p w:rsidR="00A04B6F" w:rsidRPr="00A657FD" w:rsidRDefault="00A04B6F" w:rsidP="00D80BAC">
            <w:pPr>
              <w:tabs>
                <w:tab w:val="left" w:pos="72"/>
              </w:tabs>
              <w:jc w:val="center"/>
              <w:rPr>
                <w:lang w:val="lv-LV"/>
              </w:rPr>
            </w:pPr>
            <w:r w:rsidRPr="00A657FD">
              <w:rPr>
                <w:lang w:val="lv-LV"/>
              </w:rPr>
              <w:t>2.15.</w:t>
            </w:r>
          </w:p>
        </w:tc>
        <w:tc>
          <w:tcPr>
            <w:tcW w:w="1440" w:type="dxa"/>
            <w:vAlign w:val="center"/>
          </w:tcPr>
          <w:p w:rsidR="00A04B6F" w:rsidRPr="00A657FD" w:rsidRDefault="00A04B6F" w:rsidP="00D80BAC">
            <w:pPr>
              <w:tabs>
                <w:tab w:val="left" w:pos="72"/>
              </w:tabs>
              <w:jc w:val="center"/>
              <w:rPr>
                <w:lang w:val="lv-LV"/>
              </w:rPr>
            </w:pPr>
            <w:r w:rsidRPr="00A657FD">
              <w:rPr>
                <w:lang w:val="lv-LV"/>
              </w:rPr>
              <w:t>3.15.</w:t>
            </w:r>
          </w:p>
        </w:tc>
      </w:tr>
    </w:tbl>
    <w:p w:rsidR="00A04B6F" w:rsidRPr="00A657FD" w:rsidRDefault="00A04B6F" w:rsidP="00A04B6F">
      <w:pPr>
        <w:jc w:val="both"/>
        <w:rPr>
          <w:i/>
          <w:sz w:val="22"/>
          <w:szCs w:val="22"/>
          <w:lang w:val="lv-LV"/>
        </w:rPr>
      </w:pPr>
    </w:p>
    <w:p w:rsidR="00A04B6F" w:rsidRPr="00A657FD" w:rsidRDefault="00A04B6F" w:rsidP="00A04B6F">
      <w:pPr>
        <w:rPr>
          <w:lang w:val="lv-LV"/>
        </w:rPr>
      </w:pPr>
    </w:p>
    <w:p w:rsidR="00250A7E" w:rsidRDefault="00250A7E" w:rsidP="00A04B6F">
      <w:pPr>
        <w:pStyle w:val="Heading1"/>
        <w:ind w:right="267"/>
        <w:jc w:val="right"/>
      </w:pPr>
    </w:p>
    <w:sectPr w:rsidR="00250A7E">
      <w:headerReference w:type="even" r:id="rId7"/>
      <w:headerReference w:type="default" r:id="rId8"/>
      <w:footerReference w:type="even" r:id="rId9"/>
      <w:pgSz w:w="11906" w:h="16838"/>
      <w:pgMar w:top="709" w:right="566" w:bottom="851" w:left="993"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EC" w:rsidRDefault="00860FEC">
      <w:r>
        <w:separator/>
      </w:r>
    </w:p>
  </w:endnote>
  <w:endnote w:type="continuationSeparator" w:id="0">
    <w:p w:rsidR="00860FEC" w:rsidRDefault="0086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3C" w:rsidRDefault="00161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43C" w:rsidRDefault="0016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EC" w:rsidRDefault="00860FEC">
      <w:r>
        <w:separator/>
      </w:r>
    </w:p>
  </w:footnote>
  <w:footnote w:type="continuationSeparator" w:id="0">
    <w:p w:rsidR="00860FEC" w:rsidRDefault="0086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3C" w:rsidRDefault="001614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43C" w:rsidRDefault="0016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3C" w:rsidRDefault="001614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789"/>
    <w:multiLevelType w:val="multilevel"/>
    <w:tmpl w:val="E5ACAAA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00005B"/>
    <w:multiLevelType w:val="multilevel"/>
    <w:tmpl w:val="36C6D7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15040158"/>
    <w:multiLevelType w:val="multilevel"/>
    <w:tmpl w:val="36500E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3"/>
        </w:tabs>
        <w:ind w:left="723" w:hanging="360"/>
      </w:pPr>
      <w:rPr>
        <w:rFonts w:hint="default"/>
      </w:rPr>
    </w:lvl>
    <w:lvl w:ilvl="2">
      <w:start w:val="1"/>
      <w:numFmt w:val="decimal"/>
      <w:lvlText w:val="%1.%2.%3."/>
      <w:lvlJc w:val="left"/>
      <w:pPr>
        <w:tabs>
          <w:tab w:val="num" w:pos="1446"/>
        </w:tabs>
        <w:ind w:left="1446" w:hanging="720"/>
      </w:pPr>
      <w:rPr>
        <w:rFonts w:hint="default"/>
      </w:rPr>
    </w:lvl>
    <w:lvl w:ilvl="3">
      <w:start w:val="1"/>
      <w:numFmt w:val="decimal"/>
      <w:lvlText w:val="%1.%2.%3.%4."/>
      <w:lvlJc w:val="left"/>
      <w:pPr>
        <w:tabs>
          <w:tab w:val="num" w:pos="1809"/>
        </w:tabs>
        <w:ind w:left="1809" w:hanging="720"/>
      </w:pPr>
      <w:rPr>
        <w:rFonts w:hint="default"/>
      </w:rPr>
    </w:lvl>
    <w:lvl w:ilvl="4">
      <w:start w:val="1"/>
      <w:numFmt w:val="decimal"/>
      <w:lvlText w:val="%1.%2.%3.%4.%5."/>
      <w:lvlJc w:val="left"/>
      <w:pPr>
        <w:tabs>
          <w:tab w:val="num" w:pos="2532"/>
        </w:tabs>
        <w:ind w:left="2532" w:hanging="1080"/>
      </w:pPr>
      <w:rPr>
        <w:rFonts w:hint="default"/>
      </w:rPr>
    </w:lvl>
    <w:lvl w:ilvl="5">
      <w:start w:val="1"/>
      <w:numFmt w:val="decimal"/>
      <w:lvlText w:val="%1.%2.%3.%4.%5.%6."/>
      <w:lvlJc w:val="left"/>
      <w:pPr>
        <w:tabs>
          <w:tab w:val="num" w:pos="2895"/>
        </w:tabs>
        <w:ind w:left="2895" w:hanging="1080"/>
      </w:pPr>
      <w:rPr>
        <w:rFonts w:hint="default"/>
      </w:rPr>
    </w:lvl>
    <w:lvl w:ilvl="6">
      <w:start w:val="1"/>
      <w:numFmt w:val="decimal"/>
      <w:lvlText w:val="%1.%2.%3.%4.%5.%6.%7."/>
      <w:lvlJc w:val="left"/>
      <w:pPr>
        <w:tabs>
          <w:tab w:val="num" w:pos="3618"/>
        </w:tabs>
        <w:ind w:left="3618" w:hanging="1440"/>
      </w:pPr>
      <w:rPr>
        <w:rFonts w:hint="default"/>
      </w:rPr>
    </w:lvl>
    <w:lvl w:ilvl="7">
      <w:start w:val="1"/>
      <w:numFmt w:val="decimal"/>
      <w:lvlText w:val="%1.%2.%3.%4.%5.%6.%7.%8."/>
      <w:lvlJc w:val="left"/>
      <w:pPr>
        <w:tabs>
          <w:tab w:val="num" w:pos="3981"/>
        </w:tabs>
        <w:ind w:left="3981" w:hanging="1440"/>
      </w:pPr>
      <w:rPr>
        <w:rFonts w:hint="default"/>
      </w:rPr>
    </w:lvl>
    <w:lvl w:ilvl="8">
      <w:start w:val="1"/>
      <w:numFmt w:val="decimal"/>
      <w:lvlText w:val="%1.%2.%3.%4.%5.%6.%7.%8.%9."/>
      <w:lvlJc w:val="left"/>
      <w:pPr>
        <w:tabs>
          <w:tab w:val="num" w:pos="4704"/>
        </w:tabs>
        <w:ind w:left="4704" w:hanging="1800"/>
      </w:pPr>
      <w:rPr>
        <w:rFonts w:hint="default"/>
      </w:rPr>
    </w:lvl>
  </w:abstractNum>
  <w:abstractNum w:abstractNumId="3" w15:restartNumberingAfterBreak="0">
    <w:nsid w:val="307D718E"/>
    <w:multiLevelType w:val="singleLevel"/>
    <w:tmpl w:val="A47819AE"/>
    <w:lvl w:ilvl="0">
      <w:start w:val="1"/>
      <w:numFmt w:val="decimal"/>
      <w:lvlText w:val="%1."/>
      <w:lvlJc w:val="left"/>
      <w:pPr>
        <w:tabs>
          <w:tab w:val="num" w:pos="360"/>
        </w:tabs>
        <w:ind w:left="360" w:hanging="360"/>
      </w:pPr>
      <w:rPr>
        <w:rFonts w:hint="default"/>
      </w:rPr>
    </w:lvl>
  </w:abstractNum>
  <w:abstractNum w:abstractNumId="4" w15:restartNumberingAfterBreak="0">
    <w:nsid w:val="3111264F"/>
    <w:multiLevelType w:val="multilevel"/>
    <w:tmpl w:val="F5C4ECCE"/>
    <w:lvl w:ilvl="0">
      <w:start w:val="3"/>
      <w:numFmt w:val="decimal"/>
      <w:lvlText w:val="%1."/>
      <w:lvlJc w:val="left"/>
      <w:pPr>
        <w:tabs>
          <w:tab w:val="num" w:pos="495"/>
        </w:tabs>
        <w:ind w:left="495" w:hanging="495"/>
      </w:pPr>
      <w:rPr>
        <w:rFonts w:hint="default"/>
        <w:b/>
      </w:rPr>
    </w:lvl>
    <w:lvl w:ilvl="1">
      <w:start w:val="1"/>
      <w:numFmt w:val="decimal"/>
      <w:lvlText w:val="%1.%2."/>
      <w:lvlJc w:val="left"/>
      <w:pPr>
        <w:tabs>
          <w:tab w:val="num" w:pos="708"/>
        </w:tabs>
        <w:ind w:left="708" w:hanging="495"/>
      </w:pPr>
      <w:rPr>
        <w:rFonts w:hint="default"/>
        <w:b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5" w15:restartNumberingAfterBreak="0">
    <w:nsid w:val="38A12F84"/>
    <w:multiLevelType w:val="hybridMultilevel"/>
    <w:tmpl w:val="2DF0A6FC"/>
    <w:lvl w:ilvl="0" w:tplc="04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423120A3"/>
    <w:multiLevelType w:val="multilevel"/>
    <w:tmpl w:val="36500E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3"/>
        </w:tabs>
        <w:ind w:left="723" w:hanging="360"/>
      </w:pPr>
      <w:rPr>
        <w:rFonts w:hint="default"/>
      </w:rPr>
    </w:lvl>
    <w:lvl w:ilvl="2">
      <w:start w:val="1"/>
      <w:numFmt w:val="decimal"/>
      <w:lvlText w:val="%1.%2.%3."/>
      <w:lvlJc w:val="left"/>
      <w:pPr>
        <w:tabs>
          <w:tab w:val="num" w:pos="1446"/>
        </w:tabs>
        <w:ind w:left="1446" w:hanging="720"/>
      </w:pPr>
      <w:rPr>
        <w:rFonts w:hint="default"/>
      </w:rPr>
    </w:lvl>
    <w:lvl w:ilvl="3">
      <w:start w:val="1"/>
      <w:numFmt w:val="decimal"/>
      <w:lvlText w:val="%1.%2.%3.%4."/>
      <w:lvlJc w:val="left"/>
      <w:pPr>
        <w:tabs>
          <w:tab w:val="num" w:pos="1809"/>
        </w:tabs>
        <w:ind w:left="1809" w:hanging="720"/>
      </w:pPr>
      <w:rPr>
        <w:rFonts w:hint="default"/>
      </w:rPr>
    </w:lvl>
    <w:lvl w:ilvl="4">
      <w:start w:val="1"/>
      <w:numFmt w:val="decimal"/>
      <w:lvlText w:val="%1.%2.%3.%4.%5."/>
      <w:lvlJc w:val="left"/>
      <w:pPr>
        <w:tabs>
          <w:tab w:val="num" w:pos="2532"/>
        </w:tabs>
        <w:ind w:left="2532" w:hanging="1080"/>
      </w:pPr>
      <w:rPr>
        <w:rFonts w:hint="default"/>
      </w:rPr>
    </w:lvl>
    <w:lvl w:ilvl="5">
      <w:start w:val="1"/>
      <w:numFmt w:val="decimal"/>
      <w:lvlText w:val="%1.%2.%3.%4.%5.%6."/>
      <w:lvlJc w:val="left"/>
      <w:pPr>
        <w:tabs>
          <w:tab w:val="num" w:pos="2895"/>
        </w:tabs>
        <w:ind w:left="2895" w:hanging="1080"/>
      </w:pPr>
      <w:rPr>
        <w:rFonts w:hint="default"/>
      </w:rPr>
    </w:lvl>
    <w:lvl w:ilvl="6">
      <w:start w:val="1"/>
      <w:numFmt w:val="decimal"/>
      <w:lvlText w:val="%1.%2.%3.%4.%5.%6.%7."/>
      <w:lvlJc w:val="left"/>
      <w:pPr>
        <w:tabs>
          <w:tab w:val="num" w:pos="3618"/>
        </w:tabs>
        <w:ind w:left="3618" w:hanging="1440"/>
      </w:pPr>
      <w:rPr>
        <w:rFonts w:hint="default"/>
      </w:rPr>
    </w:lvl>
    <w:lvl w:ilvl="7">
      <w:start w:val="1"/>
      <w:numFmt w:val="decimal"/>
      <w:lvlText w:val="%1.%2.%3.%4.%5.%6.%7.%8."/>
      <w:lvlJc w:val="left"/>
      <w:pPr>
        <w:tabs>
          <w:tab w:val="num" w:pos="3981"/>
        </w:tabs>
        <w:ind w:left="3981" w:hanging="1440"/>
      </w:pPr>
      <w:rPr>
        <w:rFonts w:hint="default"/>
      </w:rPr>
    </w:lvl>
    <w:lvl w:ilvl="8">
      <w:start w:val="1"/>
      <w:numFmt w:val="decimal"/>
      <w:lvlText w:val="%1.%2.%3.%4.%5.%6.%7.%8.%9."/>
      <w:lvlJc w:val="left"/>
      <w:pPr>
        <w:tabs>
          <w:tab w:val="num" w:pos="4704"/>
        </w:tabs>
        <w:ind w:left="4704" w:hanging="1800"/>
      </w:pPr>
      <w:rPr>
        <w:rFonts w:hint="default"/>
      </w:rPr>
    </w:lvl>
  </w:abstractNum>
  <w:abstractNum w:abstractNumId="7" w15:restartNumberingAfterBreak="0">
    <w:nsid w:val="423A7014"/>
    <w:multiLevelType w:val="hybridMultilevel"/>
    <w:tmpl w:val="23CCC08A"/>
    <w:lvl w:ilvl="0" w:tplc="0426000F">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8" w15:restartNumberingAfterBreak="0">
    <w:nsid w:val="459A6934"/>
    <w:multiLevelType w:val="hybridMultilevel"/>
    <w:tmpl w:val="65C0CC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F957CB6"/>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41225FF"/>
    <w:multiLevelType w:val="multilevel"/>
    <w:tmpl w:val="DC485BE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7B647EDB"/>
    <w:multiLevelType w:val="multilevel"/>
    <w:tmpl w:val="36C6D7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1"/>
  </w:num>
  <w:num w:numId="2">
    <w:abstractNumId w:val="2"/>
  </w:num>
  <w:num w:numId="3">
    <w:abstractNumId w:val="10"/>
  </w:num>
  <w:num w:numId="4">
    <w:abstractNumId w:val="9"/>
  </w:num>
  <w:num w:numId="5">
    <w:abstractNumId w:val="4"/>
  </w:num>
  <w:num w:numId="6">
    <w:abstractNumId w:val="5"/>
  </w:num>
  <w:num w:numId="7">
    <w:abstractNumId w:val="3"/>
  </w:num>
  <w:num w:numId="8">
    <w:abstractNumId w:val="0"/>
  </w:num>
  <w:num w:numId="9">
    <w:abstractNumId w:val="7"/>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7E"/>
    <w:rsid w:val="00017C04"/>
    <w:rsid w:val="00050CE3"/>
    <w:rsid w:val="00061983"/>
    <w:rsid w:val="00075869"/>
    <w:rsid w:val="00076142"/>
    <w:rsid w:val="000E0AE9"/>
    <w:rsid w:val="000F3881"/>
    <w:rsid w:val="00117454"/>
    <w:rsid w:val="0013425D"/>
    <w:rsid w:val="001430DA"/>
    <w:rsid w:val="0016143C"/>
    <w:rsid w:val="00171B89"/>
    <w:rsid w:val="00182072"/>
    <w:rsid w:val="00183F3E"/>
    <w:rsid w:val="001853BC"/>
    <w:rsid w:val="0019675B"/>
    <w:rsid w:val="001A027B"/>
    <w:rsid w:val="001D55D3"/>
    <w:rsid w:val="001F19A2"/>
    <w:rsid w:val="002259AA"/>
    <w:rsid w:val="00250A7E"/>
    <w:rsid w:val="00274D29"/>
    <w:rsid w:val="002A2E36"/>
    <w:rsid w:val="002B1112"/>
    <w:rsid w:val="002B40F7"/>
    <w:rsid w:val="002B693C"/>
    <w:rsid w:val="002C6195"/>
    <w:rsid w:val="002D3907"/>
    <w:rsid w:val="002E1238"/>
    <w:rsid w:val="002E3A6E"/>
    <w:rsid w:val="002E5FBF"/>
    <w:rsid w:val="00357AE1"/>
    <w:rsid w:val="00360BCF"/>
    <w:rsid w:val="00372441"/>
    <w:rsid w:val="003725F7"/>
    <w:rsid w:val="0039617A"/>
    <w:rsid w:val="003A7E1D"/>
    <w:rsid w:val="003B040F"/>
    <w:rsid w:val="003B6C46"/>
    <w:rsid w:val="0040038A"/>
    <w:rsid w:val="00401D0B"/>
    <w:rsid w:val="0040268A"/>
    <w:rsid w:val="00412F5D"/>
    <w:rsid w:val="00427E3B"/>
    <w:rsid w:val="00443D8D"/>
    <w:rsid w:val="00456C8E"/>
    <w:rsid w:val="00462052"/>
    <w:rsid w:val="00464A77"/>
    <w:rsid w:val="004864FF"/>
    <w:rsid w:val="004B5C6D"/>
    <w:rsid w:val="004E2AEC"/>
    <w:rsid w:val="004E7A8E"/>
    <w:rsid w:val="00501728"/>
    <w:rsid w:val="005021DC"/>
    <w:rsid w:val="0051389F"/>
    <w:rsid w:val="00530AA9"/>
    <w:rsid w:val="00574AF5"/>
    <w:rsid w:val="005A3CD8"/>
    <w:rsid w:val="005C694E"/>
    <w:rsid w:val="005D7264"/>
    <w:rsid w:val="00601A5D"/>
    <w:rsid w:val="00627D55"/>
    <w:rsid w:val="00632C64"/>
    <w:rsid w:val="0064380C"/>
    <w:rsid w:val="00646E76"/>
    <w:rsid w:val="00652B01"/>
    <w:rsid w:val="00667100"/>
    <w:rsid w:val="00675E33"/>
    <w:rsid w:val="006B5FF1"/>
    <w:rsid w:val="006D3B06"/>
    <w:rsid w:val="00700CF3"/>
    <w:rsid w:val="00701520"/>
    <w:rsid w:val="007250C6"/>
    <w:rsid w:val="00747237"/>
    <w:rsid w:val="00794DB8"/>
    <w:rsid w:val="007C2DB6"/>
    <w:rsid w:val="007F072E"/>
    <w:rsid w:val="0081180E"/>
    <w:rsid w:val="00830921"/>
    <w:rsid w:val="00846363"/>
    <w:rsid w:val="00856ED2"/>
    <w:rsid w:val="00860FEC"/>
    <w:rsid w:val="0088673F"/>
    <w:rsid w:val="008A6050"/>
    <w:rsid w:val="008C19F3"/>
    <w:rsid w:val="00911361"/>
    <w:rsid w:val="00911438"/>
    <w:rsid w:val="00920CC6"/>
    <w:rsid w:val="009501EA"/>
    <w:rsid w:val="00951A1B"/>
    <w:rsid w:val="009579C5"/>
    <w:rsid w:val="00960861"/>
    <w:rsid w:val="0097076A"/>
    <w:rsid w:val="00973631"/>
    <w:rsid w:val="009805B9"/>
    <w:rsid w:val="00985EA3"/>
    <w:rsid w:val="00991A69"/>
    <w:rsid w:val="00992698"/>
    <w:rsid w:val="009A77C2"/>
    <w:rsid w:val="009F763D"/>
    <w:rsid w:val="00A04B6F"/>
    <w:rsid w:val="00A25020"/>
    <w:rsid w:val="00A425D0"/>
    <w:rsid w:val="00A540C6"/>
    <w:rsid w:val="00A72A27"/>
    <w:rsid w:val="00A732DC"/>
    <w:rsid w:val="00A86E00"/>
    <w:rsid w:val="00AA5F9B"/>
    <w:rsid w:val="00AB2C03"/>
    <w:rsid w:val="00AC2197"/>
    <w:rsid w:val="00AE216F"/>
    <w:rsid w:val="00B21A29"/>
    <w:rsid w:val="00B21B8D"/>
    <w:rsid w:val="00B67486"/>
    <w:rsid w:val="00B720F4"/>
    <w:rsid w:val="00B7418C"/>
    <w:rsid w:val="00B77ECF"/>
    <w:rsid w:val="00B91A1F"/>
    <w:rsid w:val="00B9477F"/>
    <w:rsid w:val="00BB5CE0"/>
    <w:rsid w:val="00BB6C12"/>
    <w:rsid w:val="00BD1D91"/>
    <w:rsid w:val="00BE7EA1"/>
    <w:rsid w:val="00BF756B"/>
    <w:rsid w:val="00C4728C"/>
    <w:rsid w:val="00C5215D"/>
    <w:rsid w:val="00C56C06"/>
    <w:rsid w:val="00C77FA4"/>
    <w:rsid w:val="00CA280C"/>
    <w:rsid w:val="00CB2FC9"/>
    <w:rsid w:val="00CB5C6E"/>
    <w:rsid w:val="00CC7DCF"/>
    <w:rsid w:val="00D10336"/>
    <w:rsid w:val="00D70722"/>
    <w:rsid w:val="00D80BAC"/>
    <w:rsid w:val="00D85586"/>
    <w:rsid w:val="00D86560"/>
    <w:rsid w:val="00D951FE"/>
    <w:rsid w:val="00DA3387"/>
    <w:rsid w:val="00DF0C73"/>
    <w:rsid w:val="00DF31F3"/>
    <w:rsid w:val="00DF4006"/>
    <w:rsid w:val="00DF7A03"/>
    <w:rsid w:val="00E13458"/>
    <w:rsid w:val="00E2358D"/>
    <w:rsid w:val="00E3224E"/>
    <w:rsid w:val="00E3244B"/>
    <w:rsid w:val="00E42D5C"/>
    <w:rsid w:val="00E7477F"/>
    <w:rsid w:val="00E824DC"/>
    <w:rsid w:val="00E827ED"/>
    <w:rsid w:val="00EA25D2"/>
    <w:rsid w:val="00EB160F"/>
    <w:rsid w:val="00ED0AEB"/>
    <w:rsid w:val="00EF3A53"/>
    <w:rsid w:val="00EF510C"/>
    <w:rsid w:val="00F0337C"/>
    <w:rsid w:val="00F249AE"/>
    <w:rsid w:val="00F26EC0"/>
    <w:rsid w:val="00F43C18"/>
    <w:rsid w:val="00F51DCC"/>
    <w:rsid w:val="00F52170"/>
    <w:rsid w:val="00F809E3"/>
    <w:rsid w:val="00F82A70"/>
    <w:rsid w:val="00FA1B25"/>
    <w:rsid w:val="00FA716D"/>
    <w:rsid w:val="00FC01A8"/>
    <w:rsid w:val="00FC7962"/>
    <w:rsid w:val="00FD766A"/>
    <w:rsid w:val="00FE5861"/>
    <w:rsid w:val="00FF5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05997DD-B39F-4BE8-A200-AF880AEF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A7E"/>
    <w:rPr>
      <w:lang w:val="en-AU" w:eastAsia="en-US"/>
    </w:rPr>
  </w:style>
  <w:style w:type="paragraph" w:styleId="Heading1">
    <w:name w:val="heading 1"/>
    <w:basedOn w:val="Normal"/>
    <w:next w:val="Normal"/>
    <w:qFormat/>
    <w:rsid w:val="00250A7E"/>
    <w:pPr>
      <w:keepNext/>
      <w:ind w:left="360"/>
      <w:jc w:val="both"/>
      <w:outlineLvl w:val="0"/>
    </w:pPr>
    <w:rPr>
      <w:b/>
      <w:sz w:val="24"/>
      <w:lang w:val="lv-LV"/>
    </w:rPr>
  </w:style>
  <w:style w:type="paragraph" w:styleId="Heading3">
    <w:name w:val="heading 3"/>
    <w:basedOn w:val="Normal"/>
    <w:next w:val="Normal"/>
    <w:qFormat/>
    <w:rsid w:val="00250A7E"/>
    <w:pPr>
      <w:keepNext/>
      <w:jc w:val="center"/>
      <w:outlineLvl w:val="2"/>
    </w:pPr>
    <w:rPr>
      <w:b/>
      <w:sz w:val="24"/>
      <w:lang w:val="lv-LV"/>
    </w:rPr>
  </w:style>
  <w:style w:type="paragraph" w:styleId="Heading4">
    <w:name w:val="heading 4"/>
    <w:basedOn w:val="Normal"/>
    <w:next w:val="Normal"/>
    <w:qFormat/>
    <w:rsid w:val="00250A7E"/>
    <w:pPr>
      <w:keepNext/>
      <w:jc w:val="center"/>
      <w:outlineLvl w:val="3"/>
    </w:pPr>
    <w:rPr>
      <w:b/>
      <w:sz w:val="28"/>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50A7E"/>
    <w:pPr>
      <w:jc w:val="both"/>
    </w:pPr>
    <w:rPr>
      <w:sz w:val="24"/>
      <w:lang w:val="lv-LV"/>
    </w:rPr>
  </w:style>
  <w:style w:type="paragraph" w:styleId="Header">
    <w:name w:val="header"/>
    <w:basedOn w:val="Normal"/>
    <w:rsid w:val="00250A7E"/>
    <w:pPr>
      <w:tabs>
        <w:tab w:val="center" w:pos="4153"/>
        <w:tab w:val="right" w:pos="8306"/>
      </w:tabs>
    </w:pPr>
    <w:rPr>
      <w:sz w:val="24"/>
      <w:lang w:val="en-GB"/>
    </w:rPr>
  </w:style>
  <w:style w:type="character" w:styleId="PageNumber">
    <w:name w:val="page number"/>
    <w:basedOn w:val="DefaultParagraphFont"/>
    <w:rsid w:val="00250A7E"/>
  </w:style>
  <w:style w:type="paragraph" w:styleId="Footer">
    <w:name w:val="footer"/>
    <w:basedOn w:val="Normal"/>
    <w:rsid w:val="00250A7E"/>
    <w:pPr>
      <w:tabs>
        <w:tab w:val="center" w:pos="4320"/>
        <w:tab w:val="right" w:pos="8640"/>
      </w:tabs>
    </w:pPr>
    <w:rPr>
      <w:rFonts w:ascii="Arial" w:hAnsi="Arial"/>
      <w:sz w:val="24"/>
      <w:lang w:val="lv-LV"/>
    </w:rPr>
  </w:style>
  <w:style w:type="paragraph" w:styleId="PlainText">
    <w:name w:val="Plain Text"/>
    <w:basedOn w:val="Normal"/>
    <w:rsid w:val="00911438"/>
    <w:rPr>
      <w:rFonts w:ascii="Courier New" w:hAnsi="Courier New"/>
      <w:lang w:val="en-US" w:eastAsia="lv-LV"/>
    </w:rPr>
  </w:style>
  <w:style w:type="paragraph" w:styleId="BodyTextIndent">
    <w:name w:val="Body Text Indent"/>
    <w:basedOn w:val="Normal"/>
    <w:rsid w:val="003B040F"/>
    <w:pPr>
      <w:spacing w:after="120"/>
      <w:ind w:left="360"/>
    </w:pPr>
  </w:style>
  <w:style w:type="character" w:styleId="CommentReference">
    <w:name w:val="annotation reference"/>
    <w:basedOn w:val="DefaultParagraphFont"/>
    <w:semiHidden/>
    <w:rsid w:val="007C2DB6"/>
    <w:rPr>
      <w:sz w:val="16"/>
      <w:szCs w:val="16"/>
    </w:rPr>
  </w:style>
  <w:style w:type="paragraph" w:styleId="CommentText">
    <w:name w:val="annotation text"/>
    <w:basedOn w:val="Normal"/>
    <w:semiHidden/>
    <w:rsid w:val="007C2DB6"/>
  </w:style>
  <w:style w:type="paragraph" w:styleId="CommentSubject">
    <w:name w:val="annotation subject"/>
    <w:basedOn w:val="CommentText"/>
    <w:next w:val="CommentText"/>
    <w:semiHidden/>
    <w:rsid w:val="007C2DB6"/>
    <w:rPr>
      <w:b/>
      <w:bCs/>
    </w:rPr>
  </w:style>
  <w:style w:type="paragraph" w:styleId="BalloonText">
    <w:name w:val="Balloon Text"/>
    <w:basedOn w:val="Normal"/>
    <w:semiHidden/>
    <w:rsid w:val="007C2DB6"/>
    <w:rPr>
      <w:rFonts w:ascii="Tahoma" w:hAnsi="Tahoma" w:cs="Tahoma"/>
      <w:sz w:val="16"/>
      <w:szCs w:val="16"/>
    </w:rPr>
  </w:style>
  <w:style w:type="character" w:styleId="Hyperlink">
    <w:name w:val="Hyperlink"/>
    <w:basedOn w:val="DefaultParagraphFont"/>
    <w:rsid w:val="002D3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VZD līgumu reģistrācijas Nr</vt:lpstr>
    </vt:vector>
  </TitlesOfParts>
  <Company>VZD</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 līgumu reģistrācijas Nr</dc:title>
  <dc:subject/>
  <dc:creator>***</dc:creator>
  <cp:keywords/>
  <cp:lastModifiedBy>Hardijs Lāns</cp:lastModifiedBy>
  <cp:revision>2</cp:revision>
  <cp:lastPrinted>2009-01-26T12:33:00Z</cp:lastPrinted>
  <dcterms:created xsi:type="dcterms:W3CDTF">2020-10-23T12:16:00Z</dcterms:created>
  <dcterms:modified xsi:type="dcterms:W3CDTF">2020-10-23T12:16:00Z</dcterms:modified>
</cp:coreProperties>
</file>